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05C3" w:rsidRPr="0006512A" w:rsidRDefault="00A305C3" w:rsidP="0006512A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06512A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Водородный показатель среды растворов – </w:t>
      </w:r>
      <w:proofErr w:type="spellStart"/>
      <w:r w:rsidRPr="0006512A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pH</w:t>
      </w:r>
      <w:proofErr w:type="spellEnd"/>
      <w:r w:rsidRPr="0006512A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.</w:t>
      </w:r>
    </w:p>
    <w:p w:rsidR="00A305C3" w:rsidRPr="00750473" w:rsidRDefault="00A305C3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Водородный показатель – рН – это мера активности (в случае разбавленных растворов отражает концентрацию) ионов водорода в растворе, количественно выражающая его кислотность, вычисляется как отрицательный (взятый с обратным знаком) десятичный логарифм активности водородных ионов, выраженной в молях на литр.</w:t>
      </w:r>
    </w:p>
    <w:p w:rsidR="00A305C3" w:rsidRPr="00750473" w:rsidRDefault="00A305C3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pН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– 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lg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[H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+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</w:t>
      </w:r>
    </w:p>
    <w:p w:rsidR="00A305C3" w:rsidRPr="00750473" w:rsidRDefault="00A305C3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 понятие было введено в 1909 году датским химиком 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Сёренсеном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Показатель называется 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pH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по первым буквам латинских слов 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potentia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hydrogeni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сила водорода, или 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pondus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hydrogenii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вес водорода.</w:t>
      </w:r>
    </w:p>
    <w:p w:rsidR="00A305C3" w:rsidRPr="00750473" w:rsidRDefault="00A305C3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Несколько меньшее распространение получила обратная 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pH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величина – показатель 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основности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раствора, 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pOH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равная отрицательному десятичному логарифму концентрации в растворе ионов OH:</w:t>
      </w:r>
    </w:p>
    <w:p w:rsidR="00A305C3" w:rsidRPr="00750473" w:rsidRDefault="00A305C3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рОН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– 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lg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[OH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–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</w:t>
      </w:r>
    </w:p>
    <w:p w:rsidR="00A305C3" w:rsidRPr="00750473" w:rsidRDefault="00A305C3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чистой воде при 25°C концентрации ионов водорода ([H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+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]) и гидроксид-ионов ([OH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-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]) одинаковы и составляют 10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-7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моль/л, это напрямую следует из константы 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автопротолиза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воды 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w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 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которую иначе называют ионным произведением воды:</w:t>
      </w:r>
    </w:p>
    <w:p w:rsidR="00A305C3" w:rsidRPr="00750473" w:rsidRDefault="00A305C3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w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= [H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+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 · [OH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–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 =10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–14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[моль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/л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 (при 25°C)</w:t>
      </w:r>
    </w:p>
    <w:p w:rsidR="00A305C3" w:rsidRPr="00750473" w:rsidRDefault="00A305C3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рН + 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рОН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14</w:t>
      </w:r>
    </w:p>
    <w:p w:rsidR="00A305C3" w:rsidRPr="00750473" w:rsidRDefault="00A305C3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 концентрации обоих видов ионов в растворе одинаковы, говорят, что раствор имеет нейтральную реакцию. При добавлении к воде кислоты концентрация ионов водорода увеличивается, а концентрация гидроксид-ионов соответственно уменьшается, при добавлении основания – наоборот, повышается содержание гидроксид-ионов, а концентрация ионов водорода падает. Когда [H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+</w:t>
      </w:r>
      <w:proofErr w:type="gram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 &gt;</w:t>
      </w:r>
      <w:proofErr w:type="gram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[OH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–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 говорят, что раствор является кислым, а при [OH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–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 &gt; [H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+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 – щелочным.</w:t>
      </w:r>
    </w:p>
    <w:p w:rsidR="00A305C3" w:rsidRPr="00750473" w:rsidRDefault="00A305C3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47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Определение рН</w:t>
      </w:r>
    </w:p>
    <w:p w:rsidR="00A305C3" w:rsidRPr="00750473" w:rsidRDefault="00A305C3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определения значения 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pH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растворов широко используют несколько способов.</w:t>
      </w:r>
    </w:p>
    <w:p w:rsidR="00A305C3" w:rsidRPr="00750473" w:rsidRDefault="00A305C3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Водородный показатель можно приблизительно оценивать с помощью индикаторов, точно измерять pH-метром или определять аналитически путём, проведением кислотно-основного титрования.</w:t>
      </w:r>
    </w:p>
    <w:p w:rsidR="00A305C3" w:rsidRPr="00750473" w:rsidRDefault="00A305C3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2) Аналитический объёмный метод – кислотно-основное титрование – также даёт точные результаты определения общей кислотности растворов. Раствор известной концентрации (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титрант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по каплям добавляется к исследуемому раствору. При их смешивании протекает химическая реакции. Точка эквивалентности – момент, когда 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титранта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точно хватает, чтобы полностью завершить реакцию, – фиксируется с помощью индикатора. Далее, зная концентрацию и объём добавленного раствора 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титранта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вычисляется общая кислотность раствора.</w:t>
      </w:r>
    </w:p>
    <w:p w:rsidR="00A305C3" w:rsidRPr="00750473" w:rsidRDefault="00A305C3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Кислотность среды имеет важное значение для множества химических процессов, и возможность протекания или результат той или иной реакции часто зависит от 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pH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среды. Для поддержания определённого значения 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pH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реакционной системе при проведении лабораторных исследований или на производстве применяют буферные растворы, которые позволяют сохранять практически постоянное значение 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pH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разбавлении или при добавлении в раствор небольших количеств кислоты или щёлочи.</w:t>
      </w:r>
    </w:p>
    <w:tbl>
      <w:tblPr>
        <w:tblpPr w:leftFromText="45" w:rightFromText="45" w:vertAnchor="text"/>
        <w:tblW w:w="4500" w:type="dxa"/>
        <w:tblCellSpacing w:w="75" w:type="dxa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4500"/>
      </w:tblGrid>
      <w:tr w:rsidR="0006512A" w:rsidRPr="00750473" w:rsidTr="0006512A">
        <w:trPr>
          <w:tblCellSpacing w:w="75" w:type="dxa"/>
        </w:trPr>
        <w:tc>
          <w:tcPr>
            <w:tcW w:w="0" w:type="auto"/>
            <w:hideMark/>
          </w:tcPr>
          <w:p w:rsidR="0006512A" w:rsidRPr="00750473" w:rsidRDefault="0006512A" w:rsidP="0075047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06512A" w:rsidRPr="00750473" w:rsidRDefault="0006512A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Водородный показатель – рН – это мера активности (в случае разбавленных растворов отражает концентрацию) ионов водорода в растворе, количественно выражающая его кислотность, вычисляется как отрицательный (взятый с обратным знаком) десятичный логарифм активности водородных ионов, выраженной в молях на литр.</w:t>
      </w:r>
    </w:p>
    <w:p w:rsidR="0006512A" w:rsidRPr="00750473" w:rsidRDefault="0006512A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pН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– 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lg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[H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+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</w:t>
      </w:r>
    </w:p>
    <w:p w:rsidR="0006512A" w:rsidRPr="00750473" w:rsidRDefault="0006512A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 понятие было введено в 1909 году датским химиком 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Сёренсеном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Показатель называется 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pH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по первым буквам латинских слов 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potentia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hydrogeni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сила водорода, или 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pondus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hydrogenii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вес водорода.</w:t>
      </w:r>
    </w:p>
    <w:p w:rsidR="0006512A" w:rsidRPr="00750473" w:rsidRDefault="0006512A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Несколько меньшее распространение получила обратная 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pH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величина – показатель 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основности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раствора, 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pOH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равная отрицательному десятичному логарифму концентрации в растворе ионов OH:</w:t>
      </w:r>
    </w:p>
    <w:p w:rsidR="0006512A" w:rsidRPr="00750473" w:rsidRDefault="0006512A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рОН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– 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lg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[OH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–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</w:t>
      </w:r>
    </w:p>
    <w:p w:rsidR="0006512A" w:rsidRPr="00750473" w:rsidRDefault="0006512A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чистой воде при 25°C концентрации ионов водорода ([H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+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]) и гидроксид-ионов ([OH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-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]) одинаковы и составляют 10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-7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моль/л, это напрямую следует из константы 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автопротолиза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воды 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w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,</w:t>
      </w:r>
      <w:proofErr w:type="gram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которую иначе называют ионным произведением воды:</w:t>
      </w:r>
    </w:p>
    <w:p w:rsidR="0006512A" w:rsidRPr="00750473" w:rsidRDefault="0006512A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w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= [H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+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 · [OH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–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 =10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–14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[моль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/л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 (при 25°C)</w:t>
      </w:r>
    </w:p>
    <w:p w:rsidR="0006512A" w:rsidRPr="00750473" w:rsidRDefault="0006512A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рН + 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рОН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14</w:t>
      </w:r>
    </w:p>
    <w:p w:rsidR="0006512A" w:rsidRPr="00750473" w:rsidRDefault="0006512A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Когда концентрации обоих видов ионов в растворе одинаковы, говорят, что раствор имеет нейтральную реакцию. При добавлении к воде кислоты концентрация ионов водорода увеличивается, а концентрация гидроксид-ионов соответственно уменьшается, при добавлении основания – наоборот, повышается содержание гидроксид-ионов, а концентрация ионов водорода падает. Когда [H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+</w:t>
      </w:r>
      <w:proofErr w:type="gram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 &gt;</w:t>
      </w:r>
      <w:proofErr w:type="gram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[OH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–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 говорят, что раствор является кислым, а при [OH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–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 &gt; [H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+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 – щелочным.</w:t>
      </w:r>
    </w:p>
    <w:p w:rsidR="0006512A" w:rsidRPr="00750473" w:rsidRDefault="0006512A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47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Определение рН</w:t>
      </w:r>
    </w:p>
    <w:p w:rsidR="0006512A" w:rsidRPr="00750473" w:rsidRDefault="0006512A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определения значения 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pH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растворов широко используют несколько способов.</w:t>
      </w:r>
    </w:p>
    <w:p w:rsidR="0006512A" w:rsidRPr="00750473" w:rsidRDefault="0006512A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Водородный показатель можно приблизительно оценивать с помощью индикаторов, точно измерять 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pH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-метром или определять аналитически путём, проведением кислотно-основного титрования.</w:t>
      </w:r>
    </w:p>
    <w:p w:rsidR="0006512A" w:rsidRPr="00750473" w:rsidRDefault="0006512A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грубой оценки концентрации водородных ионов широко используются кислотно-основные индикаторы – органические вещества-красители, цвет которых зависит от 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pH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среды. К наиболее известным индикаторам принадлежат лакмус, фенолфталеин, метиловый оранжевый (метилоранж) и другие. Индикаторы способны существовать в двух по-разному окрашенных формах – либо в кислотной, либо в основной. Изменение цвета каждого индикатора происходит в своём интервале кислотности, обычно составляющем 1-2 единицы (см. Таблица 1, занятие 2).</w:t>
      </w:r>
    </w:p>
    <w:p w:rsidR="0006512A" w:rsidRPr="00750473" w:rsidRDefault="0006512A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расширения рабочего интервала измерения 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pH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используют так называемый универсальный индикатор, представляющий собой смесь из нескольких индикаторов. Универсальный индикатор последовательно меняет цвет с красного через жёлтый, зелёный, синий до фиолетового при переходе из кислой области в щелочную. Определения 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pH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индикаторным методом затруднено для мутных или окрашенных растворов.</w:t>
      </w:r>
    </w:p>
    <w:p w:rsidR="0006512A" w:rsidRPr="00750473" w:rsidRDefault="0006512A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512A" w:rsidRPr="00750473" w:rsidRDefault="0006512A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512A" w:rsidRPr="00750473" w:rsidRDefault="0006512A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Аналитический объёмный метод – кислотно-основное титрование – также даёт точные результаты определения общей кислотности растворов. Раствор известной концентрации (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титрант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по каплям добавляется к исследуемому раствору. При их смешивании протекает химическая реакции. Точка эквивалентности – момент, когда 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титранта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точно хватает, чтобы полностью завершить реакцию, – фиксируется с помощью индикатора. Далее, зная концентрацию и объём добавленного раствора 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титранта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вычисляется общая кислотность раствора.</w:t>
      </w:r>
    </w:p>
    <w:p w:rsidR="0006512A" w:rsidRPr="00750473" w:rsidRDefault="0006512A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Кислотность среды имеет важное значение для множества химических процессов, и возможность протекания или результат той или иной реакции часто зависит от 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pH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среды. Для поддержания определённого значения 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pH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реакционной системе при проведении лабораторных исследований или на производстве применяют буферные растворы, которые позволяют сохранять практически постоянное значение 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pH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разбавлении или при добавлении в раствор небольших количеств кислоты или щёлочи.</w:t>
      </w:r>
    </w:p>
    <w:p w:rsidR="0006512A" w:rsidRPr="00750473" w:rsidRDefault="0006512A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Водородный показатель 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pH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широко используется для характеристики кислотно-основных свойств различных биологических сред (Табл. 2).</w:t>
      </w:r>
    </w:p>
    <w:p w:rsidR="0006512A" w:rsidRPr="00750473" w:rsidRDefault="0006512A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Кислотность реакционной среды особое значение имеет для биохимических реакций, протекающих в живых системах. Концентрация в растворе ионов водорода часто оказывает влияние на физико-химические свойства и биологическую активность белков и нуклеиновых кислот, поэтому для нормального функционирования организма поддержание кислотно-основного гомеостаза является задачей исключительной важности. Динамическое поддержание оптимального 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pH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биологических жидкостей достигается благодаря действию буферных систем.</w:t>
      </w:r>
    </w:p>
    <w:p w:rsidR="0006512A" w:rsidRPr="00750473" w:rsidRDefault="0006512A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512A" w:rsidRPr="00750473" w:rsidRDefault="0006512A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512A" w:rsidRPr="00750473" w:rsidRDefault="0006512A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Использование специального прибора – 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pH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-метра – позволяет измерять 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pH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более широком диапазоне и более точно (до 0,01 единицы 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pH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чем с помощью индикаторов, отличается удобством и высокой точностью, позволяет измерять 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pH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непрозрачных и цветных растворов и потому широко используется.</w:t>
      </w:r>
    </w:p>
    <w:p w:rsidR="0006512A" w:rsidRPr="00750473" w:rsidRDefault="0006512A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помощью рН-метра измеряют концентрацию ионов водорода (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pH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в растворах, питьевой воде, пищевой продукции и сырье, объектах окружающей среды и производственных систем непрерывного контроля технологических процессов, в т. ч. в агрессивных средах.</w:t>
      </w:r>
    </w:p>
    <w:p w:rsidR="0006512A" w:rsidRPr="00750473" w:rsidRDefault="0006512A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рН-метр незаменим для аппаратного мониторинга 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pH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растворов разделения урана и плутония, когда требования к корректности показаний аппаратуры без её калибровки чрезвычайно высоки.</w:t>
      </w:r>
    </w:p>
    <w:p w:rsidR="0006512A" w:rsidRPr="00750473" w:rsidRDefault="0006512A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Прибор может использоваться в лабораториях стационарных и передвижных, в том числе полевых, а также клинико-диагностических, судебно-медицинских, научно-исследовательских, производственных, в том числе </w:t>
      </w:r>
      <w:proofErr w:type="gram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мясо-молочной</w:t>
      </w:r>
      <w:proofErr w:type="gram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хлебопекарной промышленности.</w:t>
      </w:r>
    </w:p>
    <w:p w:rsidR="0006512A" w:rsidRPr="00750473" w:rsidRDefault="0006512A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Последнее время 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pH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-метры также широко используются в аквариумных хозяйствах, контроля качества воды в бытовых условиях, земледелия 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(особенно в гидропонике), а также – для контроля диагностики состояния здоровья.</w:t>
      </w:r>
    </w:p>
    <w:p w:rsidR="0006512A" w:rsidRPr="00750473" w:rsidRDefault="0006512A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 2. Значения рН для некоторых биологических систем и других растворов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81"/>
        <w:gridCol w:w="1335"/>
      </w:tblGrid>
      <w:tr w:rsidR="0006512A" w:rsidRPr="00750473" w:rsidTr="0006512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6512A" w:rsidRPr="00750473" w:rsidRDefault="0006512A" w:rsidP="0075047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4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Система (раствор)</w:t>
            </w:r>
          </w:p>
        </w:tc>
        <w:tc>
          <w:tcPr>
            <w:tcW w:w="0" w:type="auto"/>
            <w:vAlign w:val="center"/>
            <w:hideMark/>
          </w:tcPr>
          <w:p w:rsidR="0006512A" w:rsidRPr="00750473" w:rsidRDefault="0006512A" w:rsidP="0075047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4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рН</w:t>
            </w:r>
          </w:p>
        </w:tc>
      </w:tr>
      <w:tr w:rsidR="0006512A" w:rsidRPr="00750473" w:rsidTr="0006512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6512A" w:rsidRPr="00750473" w:rsidRDefault="0006512A" w:rsidP="0075047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4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Двенадцатиперстная кишка</w:t>
            </w:r>
          </w:p>
        </w:tc>
        <w:tc>
          <w:tcPr>
            <w:tcW w:w="0" w:type="auto"/>
            <w:vAlign w:val="center"/>
            <w:hideMark/>
          </w:tcPr>
          <w:p w:rsidR="0006512A" w:rsidRPr="00750473" w:rsidRDefault="0006512A" w:rsidP="0075047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4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7,0 – 7,8</w:t>
            </w:r>
          </w:p>
        </w:tc>
      </w:tr>
      <w:tr w:rsidR="0006512A" w:rsidRPr="00750473" w:rsidTr="0006512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6512A" w:rsidRPr="00750473" w:rsidRDefault="0006512A" w:rsidP="0075047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4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Желудочный сок</w:t>
            </w:r>
          </w:p>
        </w:tc>
        <w:tc>
          <w:tcPr>
            <w:tcW w:w="0" w:type="auto"/>
            <w:vAlign w:val="center"/>
            <w:hideMark/>
          </w:tcPr>
          <w:p w:rsidR="0006512A" w:rsidRPr="00750473" w:rsidRDefault="0006512A" w:rsidP="0075047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4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1,6 – 1,8</w:t>
            </w:r>
          </w:p>
        </w:tc>
      </w:tr>
      <w:tr w:rsidR="0006512A" w:rsidRPr="00750473" w:rsidTr="0006512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6512A" w:rsidRPr="00750473" w:rsidRDefault="0006512A" w:rsidP="0075047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4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Кровь человека</w:t>
            </w:r>
          </w:p>
        </w:tc>
        <w:tc>
          <w:tcPr>
            <w:tcW w:w="0" w:type="auto"/>
            <w:vAlign w:val="center"/>
            <w:hideMark/>
          </w:tcPr>
          <w:p w:rsidR="0006512A" w:rsidRPr="00750473" w:rsidRDefault="0006512A" w:rsidP="0075047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4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7,35 – 7,45</w:t>
            </w:r>
          </w:p>
        </w:tc>
      </w:tr>
      <w:tr w:rsidR="0006512A" w:rsidRPr="00750473" w:rsidTr="0006512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6512A" w:rsidRPr="00750473" w:rsidRDefault="0006512A" w:rsidP="0075047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4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Ликвор</w:t>
            </w:r>
          </w:p>
        </w:tc>
        <w:tc>
          <w:tcPr>
            <w:tcW w:w="0" w:type="auto"/>
            <w:vAlign w:val="center"/>
            <w:hideMark/>
          </w:tcPr>
          <w:p w:rsidR="0006512A" w:rsidRPr="00750473" w:rsidRDefault="0006512A" w:rsidP="0075047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4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7,5</w:t>
            </w:r>
          </w:p>
        </w:tc>
      </w:tr>
      <w:tr w:rsidR="0006512A" w:rsidRPr="00750473" w:rsidTr="0006512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6512A" w:rsidRPr="00750473" w:rsidRDefault="0006512A" w:rsidP="0075047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4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Моча</w:t>
            </w:r>
          </w:p>
        </w:tc>
        <w:tc>
          <w:tcPr>
            <w:tcW w:w="0" w:type="auto"/>
            <w:vAlign w:val="center"/>
            <w:hideMark/>
          </w:tcPr>
          <w:p w:rsidR="0006512A" w:rsidRPr="00750473" w:rsidRDefault="0006512A" w:rsidP="0075047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4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4,8 – 7,5</w:t>
            </w:r>
          </w:p>
        </w:tc>
      </w:tr>
      <w:tr w:rsidR="0006512A" w:rsidRPr="00750473" w:rsidTr="0006512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6512A" w:rsidRPr="00750473" w:rsidRDefault="0006512A" w:rsidP="0075047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4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Мышечная ткань</w:t>
            </w:r>
          </w:p>
        </w:tc>
        <w:tc>
          <w:tcPr>
            <w:tcW w:w="0" w:type="auto"/>
            <w:vAlign w:val="center"/>
            <w:hideMark/>
          </w:tcPr>
          <w:p w:rsidR="0006512A" w:rsidRPr="00750473" w:rsidRDefault="0006512A" w:rsidP="0075047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4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6,7 – 6,8</w:t>
            </w:r>
          </w:p>
        </w:tc>
      </w:tr>
      <w:tr w:rsidR="0006512A" w:rsidRPr="00750473" w:rsidTr="0006512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6512A" w:rsidRPr="00750473" w:rsidRDefault="0006512A" w:rsidP="0075047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4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Панкреатический сок</w:t>
            </w:r>
          </w:p>
        </w:tc>
        <w:tc>
          <w:tcPr>
            <w:tcW w:w="0" w:type="auto"/>
            <w:vAlign w:val="center"/>
            <w:hideMark/>
          </w:tcPr>
          <w:p w:rsidR="0006512A" w:rsidRPr="00750473" w:rsidRDefault="0006512A" w:rsidP="0075047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4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8,3</w:t>
            </w:r>
          </w:p>
        </w:tc>
      </w:tr>
      <w:tr w:rsidR="0006512A" w:rsidRPr="00750473" w:rsidTr="0006512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6512A" w:rsidRPr="00750473" w:rsidRDefault="0006512A" w:rsidP="0075047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4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Пот</w:t>
            </w:r>
          </w:p>
        </w:tc>
        <w:tc>
          <w:tcPr>
            <w:tcW w:w="0" w:type="auto"/>
            <w:vAlign w:val="center"/>
            <w:hideMark/>
          </w:tcPr>
          <w:p w:rsidR="0006512A" w:rsidRPr="00750473" w:rsidRDefault="0006512A" w:rsidP="0075047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4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4,0 – 8,0</w:t>
            </w:r>
          </w:p>
        </w:tc>
      </w:tr>
      <w:tr w:rsidR="0006512A" w:rsidRPr="00750473" w:rsidTr="0006512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6512A" w:rsidRPr="00750473" w:rsidRDefault="0006512A" w:rsidP="0075047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4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Почки</w:t>
            </w:r>
          </w:p>
        </w:tc>
        <w:tc>
          <w:tcPr>
            <w:tcW w:w="0" w:type="auto"/>
            <w:vAlign w:val="center"/>
            <w:hideMark/>
          </w:tcPr>
          <w:p w:rsidR="0006512A" w:rsidRPr="00750473" w:rsidRDefault="0006512A" w:rsidP="0075047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4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6,6 – 6,9</w:t>
            </w:r>
          </w:p>
        </w:tc>
      </w:tr>
      <w:tr w:rsidR="0006512A" w:rsidRPr="00750473" w:rsidTr="0006512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6512A" w:rsidRPr="00750473" w:rsidRDefault="0006512A" w:rsidP="0075047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4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Протоплазма клеток</w:t>
            </w:r>
          </w:p>
        </w:tc>
        <w:tc>
          <w:tcPr>
            <w:tcW w:w="0" w:type="auto"/>
            <w:vAlign w:val="center"/>
            <w:hideMark/>
          </w:tcPr>
          <w:p w:rsidR="0006512A" w:rsidRPr="00750473" w:rsidRDefault="0006512A" w:rsidP="0075047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4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6,4 – 7,0</w:t>
            </w:r>
          </w:p>
        </w:tc>
      </w:tr>
      <w:tr w:rsidR="0006512A" w:rsidRPr="00750473" w:rsidTr="0006512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6512A" w:rsidRPr="00750473" w:rsidRDefault="0006512A" w:rsidP="0075047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4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Связки</w:t>
            </w:r>
          </w:p>
        </w:tc>
        <w:tc>
          <w:tcPr>
            <w:tcW w:w="0" w:type="auto"/>
            <w:vAlign w:val="center"/>
            <w:hideMark/>
          </w:tcPr>
          <w:p w:rsidR="0006512A" w:rsidRPr="00750473" w:rsidRDefault="0006512A" w:rsidP="0075047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4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7,2</w:t>
            </w:r>
          </w:p>
        </w:tc>
      </w:tr>
      <w:tr w:rsidR="0006512A" w:rsidRPr="00750473" w:rsidTr="0006512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6512A" w:rsidRPr="00750473" w:rsidRDefault="0006512A" w:rsidP="0075047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4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Слёзы</w:t>
            </w:r>
          </w:p>
        </w:tc>
        <w:tc>
          <w:tcPr>
            <w:tcW w:w="0" w:type="auto"/>
            <w:vAlign w:val="center"/>
            <w:hideMark/>
          </w:tcPr>
          <w:p w:rsidR="0006512A" w:rsidRPr="00750473" w:rsidRDefault="0006512A" w:rsidP="0075047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4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7,4</w:t>
            </w:r>
          </w:p>
        </w:tc>
      </w:tr>
      <w:tr w:rsidR="0006512A" w:rsidRPr="00750473" w:rsidTr="0006512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6512A" w:rsidRPr="00750473" w:rsidRDefault="0006512A" w:rsidP="0075047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4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Слюна</w:t>
            </w:r>
          </w:p>
        </w:tc>
        <w:tc>
          <w:tcPr>
            <w:tcW w:w="0" w:type="auto"/>
            <w:vAlign w:val="center"/>
            <w:hideMark/>
          </w:tcPr>
          <w:p w:rsidR="0006512A" w:rsidRPr="00750473" w:rsidRDefault="0006512A" w:rsidP="0075047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4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6,35 – 6,85</w:t>
            </w:r>
          </w:p>
        </w:tc>
      </w:tr>
      <w:tr w:rsidR="0006512A" w:rsidRPr="00750473" w:rsidTr="0006512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6512A" w:rsidRPr="00750473" w:rsidRDefault="0006512A" w:rsidP="0075047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4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Тонкая кишка</w:t>
            </w:r>
          </w:p>
        </w:tc>
        <w:tc>
          <w:tcPr>
            <w:tcW w:w="0" w:type="auto"/>
            <w:vAlign w:val="center"/>
            <w:hideMark/>
          </w:tcPr>
          <w:p w:rsidR="0006512A" w:rsidRPr="00750473" w:rsidRDefault="0006512A" w:rsidP="0075047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4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6,2 – 7,3</w:t>
            </w:r>
          </w:p>
        </w:tc>
      </w:tr>
      <w:tr w:rsidR="0006512A" w:rsidRPr="00750473" w:rsidTr="0006512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6512A" w:rsidRPr="00750473" w:rsidRDefault="0006512A" w:rsidP="0075047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4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Молоко</w:t>
            </w:r>
          </w:p>
        </w:tc>
        <w:tc>
          <w:tcPr>
            <w:tcW w:w="0" w:type="auto"/>
            <w:vAlign w:val="center"/>
            <w:hideMark/>
          </w:tcPr>
          <w:p w:rsidR="0006512A" w:rsidRPr="00750473" w:rsidRDefault="0006512A" w:rsidP="0075047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4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6,6 – 6,9</w:t>
            </w:r>
          </w:p>
        </w:tc>
      </w:tr>
      <w:tr w:rsidR="0006512A" w:rsidRPr="00750473" w:rsidTr="0006512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6512A" w:rsidRPr="00750473" w:rsidRDefault="0006512A" w:rsidP="0075047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4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Морская вода</w:t>
            </w:r>
          </w:p>
        </w:tc>
        <w:tc>
          <w:tcPr>
            <w:tcW w:w="0" w:type="auto"/>
            <w:vAlign w:val="center"/>
            <w:hideMark/>
          </w:tcPr>
          <w:p w:rsidR="0006512A" w:rsidRPr="00750473" w:rsidRDefault="0006512A" w:rsidP="0075047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4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8,0</w:t>
            </w:r>
          </w:p>
        </w:tc>
      </w:tr>
      <w:tr w:rsidR="0006512A" w:rsidRPr="00750473" w:rsidTr="0006512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6512A" w:rsidRPr="00750473" w:rsidRDefault="0006512A" w:rsidP="0075047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4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Белок куриного яйца</w:t>
            </w:r>
          </w:p>
        </w:tc>
        <w:tc>
          <w:tcPr>
            <w:tcW w:w="0" w:type="auto"/>
            <w:vAlign w:val="center"/>
            <w:hideMark/>
          </w:tcPr>
          <w:p w:rsidR="0006512A" w:rsidRPr="00750473" w:rsidRDefault="0006512A" w:rsidP="0075047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4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8,0</w:t>
            </w:r>
          </w:p>
        </w:tc>
      </w:tr>
      <w:tr w:rsidR="0006512A" w:rsidRPr="00750473" w:rsidTr="0006512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6512A" w:rsidRPr="00750473" w:rsidRDefault="0006512A" w:rsidP="0075047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4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Апельсиновый сок</w:t>
            </w:r>
          </w:p>
        </w:tc>
        <w:tc>
          <w:tcPr>
            <w:tcW w:w="0" w:type="auto"/>
            <w:vAlign w:val="center"/>
            <w:hideMark/>
          </w:tcPr>
          <w:p w:rsidR="0006512A" w:rsidRPr="00750473" w:rsidRDefault="0006512A" w:rsidP="0075047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4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2,6 – 4,4</w:t>
            </w:r>
          </w:p>
        </w:tc>
      </w:tr>
      <w:tr w:rsidR="0006512A" w:rsidRPr="00750473" w:rsidTr="0006512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6512A" w:rsidRPr="00750473" w:rsidRDefault="0006512A" w:rsidP="0075047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4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Томатный сок</w:t>
            </w:r>
          </w:p>
        </w:tc>
        <w:tc>
          <w:tcPr>
            <w:tcW w:w="0" w:type="auto"/>
            <w:vAlign w:val="center"/>
            <w:hideMark/>
          </w:tcPr>
          <w:p w:rsidR="0006512A" w:rsidRPr="00750473" w:rsidRDefault="0006512A" w:rsidP="0075047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4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4,3</w:t>
            </w:r>
          </w:p>
        </w:tc>
      </w:tr>
      <w:tr w:rsidR="0006512A" w:rsidRPr="00750473" w:rsidTr="0006512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6512A" w:rsidRPr="00750473" w:rsidRDefault="0006512A" w:rsidP="0075047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4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Кофе</w:t>
            </w:r>
          </w:p>
        </w:tc>
        <w:tc>
          <w:tcPr>
            <w:tcW w:w="0" w:type="auto"/>
            <w:vAlign w:val="center"/>
            <w:hideMark/>
          </w:tcPr>
          <w:p w:rsidR="0006512A" w:rsidRPr="00750473" w:rsidRDefault="0006512A" w:rsidP="0075047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4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5,0</w:t>
            </w:r>
          </w:p>
        </w:tc>
      </w:tr>
      <w:tr w:rsidR="0006512A" w:rsidRPr="00750473" w:rsidTr="0006512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6512A" w:rsidRPr="00750473" w:rsidRDefault="0006512A" w:rsidP="0075047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4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Чай</w:t>
            </w:r>
          </w:p>
        </w:tc>
        <w:tc>
          <w:tcPr>
            <w:tcW w:w="0" w:type="auto"/>
            <w:vAlign w:val="center"/>
            <w:hideMark/>
          </w:tcPr>
          <w:p w:rsidR="0006512A" w:rsidRPr="00750473" w:rsidRDefault="0006512A" w:rsidP="0075047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4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5,5</w:t>
            </w:r>
          </w:p>
        </w:tc>
      </w:tr>
    </w:tbl>
    <w:p w:rsidR="0006512A" w:rsidRPr="00750473" w:rsidRDefault="0006512A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Знания по теме «Буферные «системы» необходимы для понимания механизма их действия, количественной оценки способности буферных систем связывать посторонние кислоты и щелочи, понимания их взаимосвязи и роли в поддержании кислотно-основного гомеостаза.</w:t>
      </w:r>
    </w:p>
    <w:p w:rsidR="0006512A" w:rsidRPr="00750473" w:rsidRDefault="0006512A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Кроме того, важно уметь готовить буферные растворы для последующего использования их в различных медико-биологических, химических и клинических исследованиях.</w:t>
      </w:r>
    </w:p>
    <w:p w:rsidR="0006512A" w:rsidRPr="00750473" w:rsidRDefault="0006512A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Буферными называют системы, состоящие из двух сопряженных компонентов, способных до определенного предела противодействовать 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изменению рН среды при добавлении к ним небольших количеств кислоты и щелочи, а также при разбавлении раствора или концентрировании.</w:t>
      </w:r>
    </w:p>
    <w:p w:rsidR="0006512A" w:rsidRPr="00750473" w:rsidRDefault="0006512A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Способность буферных систем сохранять постоянство 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pH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называется буферным действием.</w:t>
      </w:r>
    </w:p>
    <w:p w:rsidR="0006512A" w:rsidRPr="00750473" w:rsidRDefault="0006512A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составу, с точки зрения протонной теории, буферные системы делят на кислые и основные.</w:t>
      </w:r>
    </w:p>
    <w:p w:rsidR="0006512A" w:rsidRPr="00750473" w:rsidRDefault="0006512A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Кислые буферные системы состоят из слабой кислоты и сопряженного с ней избытка сильного основания, создаваемого солью этой кислоты.</w:t>
      </w:r>
    </w:p>
    <w:p w:rsidR="0006512A" w:rsidRPr="00750473" w:rsidRDefault="0006512A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Например</w:t>
      </w:r>
      <w:proofErr w:type="gram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Ацетатная буферная система – кислая буферная система, состоит из:</w:t>
      </w:r>
    </w:p>
    <w:p w:rsidR="0006512A" w:rsidRPr="00750473" w:rsidRDefault="0006512A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473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71450" cy="333375"/>
            <wp:effectExtent l="0" t="0" r="0" b="0"/>
            <wp:docPr id="9" name="Рисунок 9" descr="https://konspekta.net/studopediaru/baza18/386175888488.files/image0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konspekta.net/studopediaru/baza18/386175888488.files/image073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СООН – слабая кислота;</w:t>
      </w:r>
    </w:p>
    <w:p w:rsidR="0006512A" w:rsidRPr="00750473" w:rsidRDefault="0006512A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СООNa – растворимая соль (содержит сопряженное сильное основание СН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</w:t>
      </w:r>
      <w:proofErr w:type="gram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- 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proofErr w:type="gram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6512A" w:rsidRPr="00750473" w:rsidRDefault="0006512A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Аммиачная буферная система – основная буферная система, состоит из:</w:t>
      </w:r>
    </w:p>
    <w:p w:rsidR="0006512A" w:rsidRPr="00750473" w:rsidRDefault="0006512A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473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71450" cy="323850"/>
            <wp:effectExtent l="0" t="0" r="0" b="0"/>
            <wp:docPr id="8" name="Рисунок 8" descr="https://konspekta.net/studopediaru/baza18/386175888488.files/image0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konspekta.net/studopediaru/baza18/386175888488.files/image074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NН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4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– слабое основание;</w:t>
      </w:r>
    </w:p>
    <w:p w:rsidR="0006512A" w:rsidRPr="00750473" w:rsidRDefault="0006512A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NН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4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Сl –растворимая соль (содержит сопряженную сильную кислоту NН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4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+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06512A" w:rsidRPr="00750473" w:rsidRDefault="0006512A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Буферные системы в растворенном состоянии образуют буферные растворы.</w:t>
      </w:r>
    </w:p>
    <w:p w:rsidR="0006512A" w:rsidRPr="00750473" w:rsidRDefault="0006512A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Буферные растворы, в отличие от буферных систем, могут быть многокомпонентными.</w:t>
      </w:r>
    </w:p>
    <w:p w:rsidR="0006512A" w:rsidRPr="00750473" w:rsidRDefault="0006512A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Кровь относят к буферным растворам.</w:t>
      </w:r>
    </w:p>
    <w:p w:rsidR="0006512A" w:rsidRPr="00750473" w:rsidRDefault="0006512A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Водородный показатель среды буферного раствора рассчитывают по уравнению 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Гендерсона-Гассельбаха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06512A" w:rsidRPr="00750473" w:rsidRDefault="0006512A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pH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pK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a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+ 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lg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[соль]/[кислота]</w:t>
      </w:r>
    </w:p>
    <w:p w:rsidR="0006512A" w:rsidRPr="00750473" w:rsidRDefault="0006512A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pH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водородный показатель среды буферного раствора,</w:t>
      </w:r>
    </w:p>
    <w:p w:rsidR="0006512A" w:rsidRPr="00750473" w:rsidRDefault="0006512A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pK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a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показатель константы кислотности слабой кислоты,</w:t>
      </w:r>
    </w:p>
    <w:p w:rsidR="0006512A" w:rsidRPr="00750473" w:rsidRDefault="0006512A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[соль]/[кислота]– количества соли и кислоты в момент равновесия; буферное соотношение.</w:t>
      </w:r>
    </w:p>
    <w:p w:rsidR="0006512A" w:rsidRPr="00750473" w:rsidRDefault="0006512A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рабочем виде: </w:t>
      </w:r>
      <w:r w:rsidRPr="00750473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752600" cy="809625"/>
            <wp:effectExtent l="0" t="0" r="0" b="0"/>
            <wp:docPr id="7" name="Рисунок 7" descr="https://konspekta.net/studopediaru/baza18/386175888488.files/image0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konspekta.net/studopediaru/baza18/386175888488.files/image076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512A" w:rsidRPr="00750473" w:rsidRDefault="0006512A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C (1/z с), C (1/z к) – исходные молярные концентрации эквивалентов соли и кислоты, моль·дм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-3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6512A" w:rsidRPr="00750473" w:rsidRDefault="0006512A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V (с), V (к) – объемы растворов соли и кислоты соответственно, см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3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6512A" w:rsidRPr="00750473" w:rsidRDefault="0006512A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Величину, характеризующую способность буферной системы противодействовать смещению реакции среды при добавлении кислот и щелочей, называют буферной емкостью (B). Буферную ёмкость можно определить по кислоте или по основанию.</w:t>
      </w:r>
    </w:p>
    <w:p w:rsidR="0006512A" w:rsidRPr="00750473" w:rsidRDefault="0006512A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Буферная ёмкость показывает сколько моль-эквивалентов сильной кислоты или щелочи следует добавить к 1 дм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3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буферного раствора, чтобы изменить его рН на единицу.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3840"/>
      </w:tblGrid>
      <w:tr w:rsidR="0006512A" w:rsidRPr="00750473" w:rsidTr="0006512A">
        <w:trPr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:rsidR="0006512A" w:rsidRPr="00750473" w:rsidRDefault="0006512A" w:rsidP="0075047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6512A" w:rsidRPr="00750473" w:rsidTr="0006512A">
        <w:trPr>
          <w:tblCellSpacing w:w="15" w:type="dxa"/>
        </w:trPr>
        <w:tc>
          <w:tcPr>
            <w:tcW w:w="0" w:type="auto"/>
            <w:vAlign w:val="center"/>
            <w:hideMark/>
          </w:tcPr>
          <w:p w:rsidR="0006512A" w:rsidRPr="00750473" w:rsidRDefault="0006512A" w:rsidP="0075047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6512A" w:rsidRPr="00750473" w:rsidRDefault="0006512A" w:rsidP="0075047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50473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2390775" cy="609600"/>
                  <wp:effectExtent l="0" t="0" r="0" b="0"/>
                  <wp:docPr id="6" name="Рисунок 6" descr="https://konspekta.net/studopediaru/baza18/386175888488.files/image07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konspekta.net/studopediaru/baza18/386175888488.files/image07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07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6512A" w:rsidRPr="00750473" w:rsidRDefault="0006512A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512A" w:rsidRPr="00750473" w:rsidRDefault="0006512A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 – буферная ёмкость, моль дм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-3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6512A" w:rsidRPr="00750473" w:rsidRDefault="0006512A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C(</w:t>
      </w:r>
      <w:proofErr w:type="gram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1/z 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кисл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.; 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.) – молярная концентрация эквивалента добавляемой кислоты или основания;</w:t>
      </w:r>
    </w:p>
    <w:p w:rsidR="0006512A" w:rsidRPr="00750473" w:rsidRDefault="0006512A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V(</w:t>
      </w:r>
      <w:proofErr w:type="spellStart"/>
      <w:proofErr w:type="gram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кисл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.; 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.) – объем раствора добавляемой кислоты или основания, см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3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6512A" w:rsidRPr="00750473" w:rsidRDefault="0006512A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∆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pH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изменение 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pH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6512A" w:rsidRPr="00750473" w:rsidRDefault="0006512A" w:rsidP="007504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 (буф</w:t>
      </w:r>
      <w:proofErr w:type="gram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.)-</w:t>
      </w:r>
      <w:proofErr w:type="gram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объем буферного раствора, см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3</w:t>
      </w: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6512A" w:rsidRDefault="0006512A" w:rsidP="0006512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сохранения оптимальных условий обменных процессов необходимо постоянство </w:t>
      </w:r>
      <w:proofErr w:type="spellStart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pH</w:t>
      </w:r>
      <w:proofErr w:type="spellEnd"/>
      <w:r w:rsidRPr="00750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внутренних сред организма. Постоянство кислотности сред, наряду с физиологическими механизмами поддерживается буферными системами организма.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Гидролиз солей.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Гидролиз – реакция ионного обмена между различными веществами и водой – является частным случаем сольволиза, т. е. реакцией обменного разложения растворенного вещества с растворителем.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Гидролиз протекает с образованием </w:t>
      </w:r>
      <w:proofErr w:type="spellStart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малодиссоциирующих</w:t>
      </w:r>
      <w:proofErr w:type="spellEnd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летучих или малорастворимых веществ и избытком водородных или </w:t>
      </w:r>
      <w:proofErr w:type="spellStart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гидроксидных</w:t>
      </w:r>
      <w:proofErr w:type="spellEnd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ионов. Таким образом, растворы различных солей имеют или кислую, или щелочную реакцию.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Различают несколько вариантов взаимодействия соли с водой.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Соль образована катионами сильных оснований и анионами сильных кислот (</w:t>
      </w:r>
      <w:proofErr w:type="spellStart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KCl</w:t>
      </w:r>
      <w:proofErr w:type="spellEnd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NaCl</w:t>
      </w:r>
      <w:proofErr w:type="spellEnd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Na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SO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4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не подвергается гидролизу. В результате взаимодействия ионов такой соли с ионами воды не образуются </w:t>
      </w:r>
      <w:proofErr w:type="spellStart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слабодиссоциирующие</w:t>
      </w:r>
      <w:proofErr w:type="spellEnd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вещества и избытка ионов водорода или гидроксила не наблюдается (реакция раствора нейтральная).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Например</w:t>
      </w:r>
      <w:proofErr w:type="gramEnd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KNO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+ 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 KOH + HNO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(молекулярное уравнение)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3120" behindDoc="0" locked="0" layoutInCell="1" allowOverlap="0" wp14:anchorId="392B5F7C" wp14:editId="4FFAE047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9550" cy="85725"/>
            <wp:effectExtent l="19050" t="0" r="0" b="0"/>
            <wp:wrapSquare wrapText="bothSides"/>
            <wp:docPr id="3" name="Рисунок 2" descr="https://studfiles.net/html/2706/338/html_OTP9wyoxSn.cYbo/img-T0h14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udfiles.net/html/2706/338/html_OTP9wyoxSn.cYbo/img-T0h14a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+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+ NO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-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+ 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 K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+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+ OH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-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+ 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+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+ NO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-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(ионное уравнение)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left:0;text-align:left;margin-left:0;margin-top:0;width:24pt;height:24pt;z-index:251659264;mso-position-horizontal:left;mso-position-horizontal-relative:text;mso-position-vertical-relative:line" o:allowoverlap="f">
            <w10:wrap type="square"/>
          </v:shape>
        </w:pic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 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+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+ OH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-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pict>
          <v:shape id="_x0000_s1027" type="#_x0000_t75" alt="" style="position:absolute;left:0;text-align:left;margin-left:0;margin-top:0;width:24pt;height:24pt;z-index:251660288;mso-position-horizontal:left;mso-position-horizontal-relative:text;mso-position-vertical-relative:line" o:allowoverlap="f">
            <w10:wrap type="square"/>
          </v:shape>
        </w:pic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Соли, образованные сильными основаниями и слабыми кислотами (CH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COOK, K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CO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Na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S), </w:t>
      </w:r>
      <w:proofErr w:type="spellStart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гидролизуются</w:t>
      </w:r>
      <w:proofErr w:type="spellEnd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аниону, т. к. анион образует с ионами водорода </w:t>
      </w:r>
      <w:proofErr w:type="spellStart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слабодиссоциирующее</w:t>
      </w:r>
      <w:proofErr w:type="spellEnd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соединение. При этом в растворе оказываются избыточные гидроксид-ионы, которые и придают ему щелочную реакцию: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proofErr w:type="spellStart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NaCN</w:t>
      </w:r>
      <w:proofErr w:type="spellEnd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+ H – OH HCN + </w:t>
      </w:r>
      <w:proofErr w:type="spellStart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NaOH</w:t>
      </w:r>
      <w:proofErr w:type="spellEnd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pict>
          <v:shape id="_x0000_s1028" type="#_x0000_t75" alt="" style="position:absolute;left:0;text-align:left;margin-left:0;margin-top:0;width:24pt;height:24pt;z-index:251661312;mso-position-horizontal:left;mso-position-horizontal-relative:text;mso-position-vertical-relative:line" o:allowoverlap="f">
            <w10:wrap type="square"/>
          </v:shape>
        </w:pic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7216" behindDoc="0" locked="0" layoutInCell="1" allowOverlap="0" wp14:anchorId="667AE187" wp14:editId="132ADACD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457200" cy="104775"/>
            <wp:effectExtent l="19050" t="0" r="0" b="0"/>
            <wp:wrapSquare wrapText="bothSides"/>
            <wp:docPr id="2" name="Рисунок 2" descr="https://studfiles.net/html/2706/338/html_OTP9wyoxSn.cYbo/img-rNAph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tudfiles.net/html/2706/338/html_OTP9wyoxSn.cYbo/img-rNAphv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Na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+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CN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-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 HCN + Na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+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OH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-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pict>
          <v:shape id="_x0000_s1029" type="#_x0000_t75" alt="" style="position:absolute;left:0;text-align:left;margin-left:0;margin-top:0;width:24pt;height:24pt;z-index:251662336;mso-position-horizontal:left;mso-position-horizontal-relative:text;mso-position-vertical-relative:line" o:allowoverlap="f">
            <w10:wrap type="square"/>
          </v:shape>
        </w:pic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CN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-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 HCN + OH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-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(pH &gt; 7)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pict>
          <v:shape id="_x0000_s1030" type="#_x0000_t75" alt="" style="position:absolute;left:0;text-align:left;margin-left:0;margin-top:0;width:24pt;height:24pt;z-index:251663360;mso-position-horizontal:left;mso-position-horizontal-relative:text;mso-position-vertical-relative:line" o:allowoverlap="f">
            <w10:wrap type="square"/>
          </v:shape>
        </w:pic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Соли, образованные многоосновной слабой кислотой, </w:t>
      </w:r>
      <w:proofErr w:type="spellStart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гидролизуются</w:t>
      </w:r>
      <w:proofErr w:type="spellEnd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ступенчато.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I 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ступень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гидролиза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Na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CO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3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 NaHCO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3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 + </w:t>
      </w:r>
      <w:proofErr w:type="spellStart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NaOH</w:t>
      </w:r>
      <w:proofErr w:type="spellEnd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pict>
          <v:shape id="_x0000_s1031" type="#_x0000_t75" alt="" style="position:absolute;left:0;text-align:left;margin-left:0;margin-top:0;width:24pt;height:24pt;z-index:251664384;mso-position-horizontal:left;mso-position-horizontal-relative:text;mso-position-vertical-relative:line" o:allowoverlap="f">
            <w10:wrap type="square"/>
          </v:shape>
        </w:pic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2Na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+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CO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3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2-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+ 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 Na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+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HCO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-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3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Na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+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OH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-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pict>
          <v:shape id="_x0000_s1032" type="#_x0000_t75" alt="" style="position:absolute;left:0;text-align:left;margin-left:0;margin-top:0;width:24pt;height:24pt;z-index:251665408;mso-position-horizontal:left;mso-position-horizontal-relative:text;mso-position-vertical-relative:line" o:allowoverlap="f">
            <w10:wrap type="square"/>
          </v:shape>
        </w:pic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CO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3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2-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 HCO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-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3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OH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-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(pH &gt; 7)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pict>
          <v:shape id="_x0000_s1033" type="#_x0000_t75" alt="" style="position:absolute;left:0;text-align:left;margin-left:0;margin-top:0;width:24pt;height:24pt;z-index:251666432;mso-position-horizontal:left;mso-position-horizontal-relative:text;mso-position-vertical-relative:line" o:allowoverlap="f">
            <w10:wrap type="square"/>
          </v:shape>
        </w:pic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II 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ступень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гидролиза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lastRenderedPageBreak/>
        <w:t>NaHCO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3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 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CO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3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 + </w:t>
      </w:r>
      <w:proofErr w:type="spellStart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NaOH</w:t>
      </w:r>
      <w:proofErr w:type="spellEnd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pict>
          <v:shape id="_x0000_s1034" type="#_x0000_t75" alt="" style="position:absolute;left:0;text-align:left;margin-left:0;margin-top:0;width:24pt;height:24pt;z-index:251667456;mso-position-horizontal:left;mso-position-horizontal-relative:text;mso-position-vertical-relative:line" o:allowoverlap="f">
            <w10:wrap type="square"/>
          </v:shape>
        </w:pic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Na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+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HCO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-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3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 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CO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3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Na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+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OH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-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pict>
          <v:shape id="_x0000_s1035" type="#_x0000_t75" alt="" style="position:absolute;left:0;text-align:left;margin-left:0;margin-top:0;width:24pt;height:24pt;z-index:251668480;mso-position-horizontal:left;mso-position-horizontal-relative:text;mso-position-vertical-relative:line" o:allowoverlap="f">
            <w10:wrap type="square"/>
          </v:shape>
        </w:pic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HCO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-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+ 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 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CO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+ OH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-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pict>
          <v:shape id="_x0000_s1036" type="#_x0000_t75" alt="" style="position:absolute;left:0;text-align:left;margin-left:0;margin-top:0;width:24pt;height:24pt;z-index:251669504;mso-position-horizontal:left;mso-position-horizontal-relative:text;mso-position-vertical-relative:line" o:allowoverlap="f">
            <w10:wrap type="square"/>
          </v:shape>
        </w:pic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Гидролиз идет, в основном, по первой ступени; протеканию гидролиза по второй ступени препятствуют ионы OH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-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образовавшиеся в результате гидролиза по первой ступени.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Соли, образованные слабыми основаниями и сильными кислотами (CuCl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AlCl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NH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4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Cl) </w:t>
      </w:r>
      <w:proofErr w:type="spellStart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гидролизуются</w:t>
      </w:r>
      <w:proofErr w:type="spellEnd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катиону, т. к. катион образует с ионами гидроксида </w:t>
      </w:r>
      <w:proofErr w:type="spellStart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слабодиссоициирующие</w:t>
      </w:r>
      <w:proofErr w:type="spellEnd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соединения. Поскольку в результате гидролиза образуется сильная кислота, то раствор такой соли имеет </w:t>
      </w:r>
      <w:proofErr w:type="spellStart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pH</w:t>
      </w:r>
      <w:proofErr w:type="spellEnd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&lt; 7</w:t>
      </w:r>
      <w:proofErr w:type="gramEnd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4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Cl + H-OH NH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4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OH + 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+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Cl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-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0" wp14:anchorId="6E18AD62" wp14:editId="43C06A4F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61950" cy="104775"/>
            <wp:effectExtent l="19050" t="0" r="0" b="0"/>
            <wp:wrapSquare wrapText="bothSides"/>
            <wp:docPr id="15" name="Рисунок 15" descr="https://studfiles.net/html/2706/338/html_OTP9wyoxSn.cYbo/img-2fydF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studfiles.net/html/2706/338/html_OTP9wyoxSn.cYbo/img-2fydF5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pict>
          <v:shape id="_x0000_s1037" type="#_x0000_t75" alt="" style="position:absolute;left:0;text-align:left;margin-left:0;margin-top:0;width:24pt;height:24pt;z-index:251670528;mso-position-horizontal:left;mso-position-horizontal-relative:text;mso-position-vertical-relative:line" o:allowoverlap="f">
            <w10:wrap type="square"/>
          </v:shape>
        </w:pic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4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+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Cl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-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 NH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4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OH + 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+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Cl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-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pict>
          <v:shape id="_x0000_s1038" type="#_x0000_t75" alt="" style="position:absolute;left:0;text-align:left;margin-left:0;margin-top:0;width:24pt;height:24pt;z-index:251672576;mso-position-horizontal:left;mso-position-horizontal-relative:text;mso-position-vertical-relative:line" o:allowoverlap="f">
            <w10:wrap type="square"/>
          </v:shape>
        </w:pic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4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+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+ 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 NH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4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OH + 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+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pict>
          <v:shape id="_x0000_s1039" type="#_x0000_t75" alt="" style="position:absolute;left:0;text-align:left;margin-left:0;margin-top:0;width:24pt;height:24pt;z-index:251673600;mso-position-horizontal:left;mso-position-horizontal-relative:text;mso-position-vertical-relative:line" o:allowoverlap="f">
            <w10:wrap type="square"/>
          </v:shape>
        </w:pic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Соли, образованные слабыми основаниями и слабыми кислотами (NH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4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CN, (NH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4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CO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</w:t>
      </w:r>
      <w:proofErr w:type="spellStart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гидролизуются</w:t>
      </w:r>
      <w:proofErr w:type="spellEnd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gramStart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катиону</w:t>
      </w:r>
      <w:proofErr w:type="gramEnd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 аниону: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4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CN + H-OH NH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4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OH + HCN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0" wp14:anchorId="47BB2D25" wp14:editId="72BFB31D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419100" cy="104775"/>
            <wp:effectExtent l="19050" t="0" r="0" b="0"/>
            <wp:wrapSquare wrapText="bothSides"/>
            <wp:docPr id="19" name="Рисунок 19" descr="https://studfiles.net/html/2706/338/html_OTP9wyoxSn.cYbo/img-MxzR5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studfiles.net/html/2706/338/html_OTP9wyoxSn.cYbo/img-MxzR5A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pict>
          <v:shape id="_x0000_s1040" type="#_x0000_t75" alt="" style="position:absolute;left:0;text-align:left;margin-left:0;margin-top:0;width:24pt;height:24pt;z-index:251675648;mso-position-horizontal:left;mso-position-horizontal-relative:text;mso-position-vertical-relative:line" o:allowoverlap="f">
            <w10:wrap type="square"/>
          </v:shape>
        </w:pic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4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+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CN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-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 NH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4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OH + HCN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pict>
          <v:shape id="_x0000_s1041" type="#_x0000_t75" alt="" style="position:absolute;left:0;text-align:left;margin-left:0;margin-top:0;width:24pt;height:24pt;z-index:251676672;mso-position-horizontal:left;mso-position-horizontal-relative:text;mso-position-vertical-relative:line" o:allowoverlap="f">
            <w10:wrap type="square"/>
          </v:shape>
        </w:pic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pH</w:t>
      </w:r>
      <w:proofErr w:type="spellEnd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среды зависит от силы образующихся слабых кислот и оснований, т. к. </w:t>
      </w:r>
      <w:proofErr w:type="spellStart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Kдис</w:t>
      </w:r>
      <w:proofErr w:type="spellEnd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NH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4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OH = 1.8 × 10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-5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</w:t>
      </w:r>
      <w:proofErr w:type="spellStart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Kдис</w:t>
      </w:r>
      <w:proofErr w:type="spellEnd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HCN = 6,2 × 10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-10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то раствор будет слабощелочной.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Соли многоосновных кислот и </w:t>
      </w:r>
      <w:proofErr w:type="spellStart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многокислотных</w:t>
      </w:r>
      <w:proofErr w:type="spellEnd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оснований </w:t>
      </w:r>
      <w:proofErr w:type="spellStart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гидролизуются</w:t>
      </w:r>
      <w:proofErr w:type="spellEnd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ступенчато, причем наиболее полно протекает первая ступень гидролиза. Гидролиз по следующим ступеням протекает в очень малой степени.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гидролизе соли, образованной сильной кислотой и слабым основанием, образуются основные соли и свободная кислота, </w:t>
      </w:r>
      <w:proofErr w:type="gramStart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например</w:t>
      </w:r>
      <w:proofErr w:type="gramEnd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  <w:r w:rsidRPr="009762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 xml:space="preserve">I </w:t>
      </w:r>
      <w:r w:rsidRPr="009762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ступень</w:t>
      </w:r>
      <w:r w:rsidRPr="009762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.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proofErr w:type="gramStart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Fe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(</w:t>
      </w:r>
      <w:proofErr w:type="gramEnd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SO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4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)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3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+ 2H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 2FeOHSO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4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SO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4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pict>
          <v:shape id="_x0000_s1042" type="#_x0000_t75" alt="" style="position:absolute;left:0;text-align:left;margin-left:0;margin-top:0;width:24pt;height:24pt;z-index:251678720;mso-position-horizontal:left;mso-position-horizontal-relative:text;mso-position-vertical-relative:line" o:allowoverlap="f">
            <w10:wrap type="square"/>
          </v:shape>
        </w:pic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2Fe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3+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+ 3SO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4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2-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+ 2H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 2FeOH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2+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+ 2SO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4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2-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+ 2H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+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SO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4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2-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pict>
          <v:shape id="_x0000_s1043" type="#_x0000_t75" alt="" style="position:absolute;left:0;text-align:left;margin-left:0;margin-top:0;width:24pt;height:24pt;z-index:251679744;mso-position-horizontal:left;mso-position-horizontal-relative:text;mso-position-vertical-relative:line" o:allowoverlap="f">
            <w10:wrap type="square"/>
          </v:shape>
        </w:pic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pict>
          <v:shape id="_x0000_s1044" type="#_x0000_t75" alt="" style="position:absolute;left:0;text-align:left;margin-left:0;margin-top:0;width:24pt;height:24pt;z-index:251681792;mso-position-horizontal:left;mso-position-horizontal-relative:text;mso-position-vertical-relative:line" o:allowoverlap="f">
            <w10:wrap type="square"/>
          </v:shape>
        </w:pic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lastRenderedPageBreak/>
        <w:t>Fe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3+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 FeOH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2+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+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pict>
          <v:shape id="_x0000_s1045" type="#_x0000_t75" alt="" style="position:absolute;left:0;text-align:left;margin-left:0;margin-top:0;width:24pt;height:24pt;z-index:251682816;mso-position-horizontal:left;mso-position-horizontal-relative:text;mso-position-vertical-relative:line" o:allowoverlap="f">
            <w10:wrap type="square"/>
          </v:shape>
        </w:pic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  <w:r w:rsidRPr="009762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 xml:space="preserve">II </w:t>
      </w:r>
      <w:r w:rsidRPr="009762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ступень</w:t>
      </w:r>
      <w:r w:rsidRPr="009762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.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2FeOHSO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4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+ 2H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 [</w:t>
      </w:r>
      <w:proofErr w:type="gramStart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Fe(</w:t>
      </w:r>
      <w:proofErr w:type="gramEnd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OH)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]SO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4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SO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4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pict>
          <v:shape id="_x0000_s1046" type="#_x0000_t75" alt="" style="position:absolute;left:0;text-align:left;margin-left:0;margin-top:0;width:24pt;height:24pt;z-index:251683840;mso-position-horizontal:left;mso-position-horizontal-relative:text;mso-position-vertical-relative:line" o:allowoverlap="f">
            <w10:wrap type="square"/>
          </v:shape>
        </w:pic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2FeOH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2+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+ 2SO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4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2-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+ 2H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O </w:t>
      </w:r>
      <w:proofErr w:type="gramStart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2Fe(</w:t>
      </w:r>
      <w:proofErr w:type="gramEnd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OH)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+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+ 2H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+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SO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4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2-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pict>
          <v:shape id="_x0000_s1047" type="#_x0000_t75" alt="" style="position:absolute;left:0;text-align:left;margin-left:0;margin-top:0;width:24pt;height:24pt;z-index:251684864;mso-position-horizontal:left;mso-position-horizontal-relative:text;mso-position-vertical-relative:line" o:allowoverlap="f">
            <w10:wrap type="square"/>
          </v:shape>
        </w:pic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FeOH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2+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O </w:t>
      </w:r>
      <w:proofErr w:type="gramStart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Fe(</w:t>
      </w:r>
      <w:proofErr w:type="gramEnd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OH)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+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+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pict>
          <v:shape id="_x0000_s1048" type="#_x0000_t75" alt="" style="position:absolute;left:0;text-align:left;margin-left:0;margin-top:0;width:24pt;height:24pt;z-index:251685888;mso-position-horizontal:left;mso-position-horizontal-relative:text;mso-position-vertical-relative:line" o:allowoverlap="f">
            <w10:wrap type="square"/>
          </v:shape>
        </w:pic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  <w:r w:rsidRPr="009762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 xml:space="preserve">III </w:t>
      </w:r>
      <w:r w:rsidRPr="009762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ступень</w:t>
      </w:r>
      <w:r w:rsidRPr="009762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.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[</w:t>
      </w:r>
      <w:proofErr w:type="gramStart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Fe(</w:t>
      </w:r>
      <w:proofErr w:type="gramEnd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OH)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]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SO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4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 2Fe(OH)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3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SO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4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pict>
          <v:shape id="_x0000_s1049" type="#_x0000_t75" alt="" style="position:absolute;left:0;text-align:left;margin-left:0;margin-top:0;width:24pt;height:24pt;z-index:251686912;mso-position-horizontal:left;mso-position-horizontal-relative:text;mso-position-vertical-relative:line" o:allowoverlap="f">
            <w10:wrap type="square"/>
          </v:shape>
        </w:pic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proofErr w:type="gramStart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2Fe(</w:t>
      </w:r>
      <w:proofErr w:type="gramEnd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OH)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+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SO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4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2-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 2Fe(OH)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3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+ 2H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+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SO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4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2-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pict>
          <v:shape id="_x0000_s1050" type="#_x0000_t75" alt="" style="position:absolute;left:0;text-align:left;margin-left:0;margin-top:0;width:24pt;height:24pt;z-index:251687936;mso-position-horizontal:left;mso-position-horizontal-relative:text;mso-position-vertical-relative:line" o:allowoverlap="f">
            <w10:wrap type="square"/>
          </v:shape>
        </w:pic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proofErr w:type="gramStart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Fe(</w:t>
      </w:r>
      <w:proofErr w:type="gramEnd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OH)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+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 Fe(OH)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3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+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pict>
          <v:shape id="_x0000_s1051" type="#_x0000_t75" alt="" style="position:absolute;left:0;text-align:left;margin-left:0;margin-top:0;width:24pt;height:24pt;z-index:251688960;mso-position-horizontal:left;mso-position-horizontal-relative:text;mso-position-vertical-relative:line" o:allowoverlap="f">
            <w10:wrap type="square"/>
          </v:shape>
        </w:pic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гидролизе соли, образованной слабой кислотой и сильным основанием, образуются кислые соли и свободные основания, </w:t>
      </w:r>
      <w:proofErr w:type="gramStart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например</w:t>
      </w:r>
      <w:proofErr w:type="gramEnd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  <w:r w:rsidRPr="009762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 xml:space="preserve">I </w:t>
      </w:r>
      <w:r w:rsidRPr="009762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ступень</w:t>
      </w:r>
      <w:r w:rsidRPr="009762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.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2BaS + 2H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O </w:t>
      </w:r>
      <w:proofErr w:type="gramStart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Ba(</w:t>
      </w:r>
      <w:proofErr w:type="gramEnd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HS)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Ba(OH)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pict>
          <v:shape id="_x0000_s1052" type="#_x0000_t75" alt="" style="position:absolute;left:0;text-align:left;margin-left:0;margin-top:0;width:24pt;height:24pt;z-index:251689984;mso-position-horizontal:left;mso-position-horizontal-relative:text;mso-position-vertical-relative:line" o:allowoverlap="f">
            <w10:wrap type="square"/>
          </v:shape>
        </w:pic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2-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 HS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-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OH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-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 (pH 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3E"/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7)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pict>
          <v:shape id="_x0000_s1053" type="#_x0000_t75" alt="" style="position:absolute;left:0;text-align:left;margin-left:0;margin-top:0;width:24pt;height:24pt;z-index:251691008;mso-position-horizontal:left;mso-position-horizontal-relative:text;mso-position-vertical-relative:line" o:allowoverlap="f">
            <w10:wrap type="square"/>
          </v:shape>
        </w:pic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pict>
          <v:shape id="_x0000_s1054" type="#_x0000_t75" alt="" style="position:absolute;left:0;text-align:left;margin-left:0;margin-top:0;width:24pt;height:24pt;z-index:251692032;mso-position-horizontal:left;mso-position-horizontal-relative:text;mso-position-vertical-relative:line" o:allowoverlap="f">
            <w10:wrap type="square"/>
          </v:shape>
        </w:pic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  <w:r w:rsidRPr="009762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 xml:space="preserve">II </w:t>
      </w:r>
      <w:r w:rsidRPr="009762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ступень</w:t>
      </w:r>
      <w:r w:rsidRPr="009762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.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proofErr w:type="gramStart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Ba(</w:t>
      </w:r>
      <w:proofErr w:type="gramEnd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HS)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+ 2H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 2H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 + Ba(OH)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pict>
          <v:shape id="_x0000_s1055" type="#_x0000_t75" alt="" style="position:absolute;left:0;text-align:left;margin-left:0;margin-top:0;width:24pt;height:24pt;z-index:251693056;mso-position-horizontal:left;mso-position-horizontal-relative:text;mso-position-vertical-relative:line" o:allowoverlap="f">
            <w10:wrap type="square"/>
          </v:shape>
        </w:pic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HS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-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+ 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 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 + OH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-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pict>
          <v:shape id="_x0000_s1056" type="#_x0000_t75" alt="" style="position:absolute;left:0;text-align:left;margin-left:0;margin-top:0;width:24pt;height:24pt;z-index:251694080;mso-position-horizontal:left;mso-position-horizontal-relative:text;mso-position-vertical-relative:line" o:allowoverlap="f">
            <w10:wrap type="square"/>
          </v:shape>
        </w:pic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pict>
          <v:shape id="_x0000_s1057" type="#_x0000_t75" alt="" style="position:absolute;left:0;text-align:left;margin-left:0;margin-top:0;width:24pt;height:24pt;z-index:251695104;mso-position-horizontal:left;mso-position-horizontal-relative:text;mso-position-vertical-relative:line" o:allowoverlap="f">
            <w10:wrap type="square"/>
          </v:shape>
        </w:pic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кислота и основание, образующие соль, слабые электролиты, неустойчивы или </w:t>
      </w:r>
      <w:proofErr w:type="spellStart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малорастворимы</w:t>
      </w:r>
      <w:proofErr w:type="spellEnd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то гидролиз протекает необратимо.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Al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3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+ 6H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O = </w:t>
      </w:r>
      <w:proofErr w:type="gramStart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2Al(</w:t>
      </w:r>
      <w:proofErr w:type="gramEnd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OH)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3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4"/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+ 3H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S 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3"/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смешении двух растворов, в одном из которых соль </w:t>
      </w:r>
      <w:proofErr w:type="spellStart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гидролизуется</w:t>
      </w:r>
      <w:proofErr w:type="spellEnd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аниону, а в другом – по катиону, гидролиз протекает глубоко, если выделяется газ или </w:t>
      </w:r>
      <w:proofErr w:type="gramStart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осадок</w:t>
      </w:r>
      <w:proofErr w:type="gramEnd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образуется газ и осадок одновременно: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2CrCl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3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+ 3Na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CO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3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+ 3H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O </w:t>
      </w:r>
      <w:proofErr w:type="gramStart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2Cr(</w:t>
      </w:r>
      <w:proofErr w:type="gramEnd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OH)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3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4"/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+ 3CO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3"/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+ 6NaCl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pict>
          <v:shape id="_x0000_s1058" type="#_x0000_t75" alt="" style="position:absolute;left:0;text-align:left;margin-left:0;margin-top:0;width:24pt;height:24pt;z-index:251696128;mso-position-horizontal:left;mso-position-horizontal-relative:text;mso-position-vertical-relative:line" o:allowoverlap="f">
            <w10:wrap type="square"/>
          </v:shape>
        </w:pic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2Cr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3+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+ 6Cl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-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+ 6Na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+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+ 3CO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3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2-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+ 3H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O </w:t>
      </w:r>
      <w:proofErr w:type="gramStart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2Cr(</w:t>
      </w:r>
      <w:proofErr w:type="gramEnd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OH)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3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4"/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+ 3CO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3"/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+ 6Na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+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+ 6Cl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-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pict>
          <v:shape id="_x0000_s1059" type="#_x0000_t75" alt="" style="position:absolute;left:0;text-align:left;margin-left:0;margin-top:0;width:24pt;height:24pt;z-index:251697152;mso-position-horizontal:left;mso-position-horizontal-relative:text;mso-position-vertical-relative:line" o:allowoverlap="f">
            <w10:wrap type="square"/>
          </v:shape>
        </w:pic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lastRenderedPageBreak/>
        <w:t>2Cr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3+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+ 3CO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3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2-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+ 3H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O </w:t>
      </w:r>
      <w:proofErr w:type="gramStart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2Cr(</w:t>
      </w:r>
      <w:proofErr w:type="gramEnd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OH)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3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4"/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+ 3CO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3"/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pict>
          <v:shape id="_x0000_s1060" type="#_x0000_t75" alt="" style="position:absolute;left:0;text-align:left;margin-left:0;margin-top:0;width:24pt;height:24pt;z-index:251698176;mso-position-horizontal:left;mso-position-horizontal-relative:text;mso-position-vertical-relative:line" o:allowoverlap="f">
            <w10:wrap type="square"/>
          </v:shape>
        </w:pic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Количественно реакции гидролиза характеризуются степенью гидролиза </w:t>
      </w:r>
      <w:proofErr w:type="spellStart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гид</w:t>
      </w:r>
      <w:proofErr w:type="spellEnd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.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и константой гидролиза </w:t>
      </w:r>
      <w:proofErr w:type="spellStart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K</w:t>
      </w:r>
      <w:proofErr w:type="gramStart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гид</w:t>
      </w:r>
      <w:proofErr w:type="spellEnd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.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Степенью гидролиза называется отношение числа гидролизованных молекул </w:t>
      </w:r>
      <w:proofErr w:type="spellStart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гид</w:t>
      </w:r>
      <w:proofErr w:type="spellEnd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.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 общему исходному числу молекул растворенной соли C: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 гид.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= C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 </w:t>
      </w:r>
      <w:proofErr w:type="gramStart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гид.</w:t>
      </w: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proofErr w:type="gramEnd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C.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большинстве случаев степень гидролиза солей невелика, т.к. равновесие гидролиза значительно смещено в сторону образования </w:t>
      </w:r>
      <w:proofErr w:type="spellStart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малодиссоциированных</w:t>
      </w:r>
      <w:proofErr w:type="spellEnd"/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молекул воды. Степень гидролиза зависит от следующих факторов:</w:t>
      </w:r>
    </w:p>
    <w:p w:rsidR="0097628F" w:rsidRPr="0097628F" w:rsidRDefault="0097628F" w:rsidP="0097628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природы соли. Чем слабее кислота или основание, из которых образована соль, тем больше степень гидролиза.</w:t>
      </w:r>
    </w:p>
    <w:p w:rsidR="0097628F" w:rsidRPr="0097628F" w:rsidRDefault="0097628F" w:rsidP="0097628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концентрации соли. Степень гидролиза увеличивается с разбавлением раствора соли.</w:t>
      </w:r>
    </w:p>
    <w:p w:rsidR="0097628F" w:rsidRPr="0097628F" w:rsidRDefault="0097628F" w:rsidP="0097628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температуры. Степень гидролиза солей возрастает с повышением температуры, т. к. увеличивается степень диссоциации соли и воды.</w:t>
      </w:r>
      <w:bookmarkStart w:id="0" w:name="_GoBack"/>
      <w:bookmarkEnd w:id="0"/>
    </w:p>
    <w:p w:rsidR="0097628F" w:rsidRPr="0097628F" w:rsidRDefault="0097628F" w:rsidP="009762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Реакции ионного обмена.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Реакциями ионного обмена</w:t>
      </w:r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называют химические реакции, которые протекают между ионами без изменения степеней окисления элементов и приводят к обмену составных частей реагентов.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Уравнения обменных реакций записывают в молекулярной форме (с указанием формул всех реагирующих веществ со стехиометрическими коэффициентами); в полной ионной форме (с указанием всех существующих в растворе ионов) и в сокращённой ионной форме (с указанием только тех ионов, которые непосредственно взаимодействуют между собой). При написании уравнений реакций в ионной форме формулы </w:t>
      </w:r>
      <w:proofErr w:type="spellStart"/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малодиссоциирующих</w:t>
      </w:r>
      <w:proofErr w:type="spellEnd"/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веществ (слабых электролитов) записывают в молекулярной форме.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t>Уравнения реакций обмена в водных растворах электролитов составляют так.</w:t>
      </w:r>
    </w:p>
    <w:p w:rsidR="0097628F" w:rsidRPr="0097628F" w:rsidRDefault="0097628F" w:rsidP="0097628F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Записывают в левой части уравнения все формулы веществ, вступивших в реакцию, в молекулярной или ионной форме.</w:t>
      </w:r>
    </w:p>
    <w:p w:rsidR="0097628F" w:rsidRPr="0097628F" w:rsidRDefault="0097628F" w:rsidP="0097628F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знаниями физико-химических свойств реагентов и таблицами растворимости веществ, составляют формулы продуктов реакции.</w:t>
      </w:r>
    </w:p>
    <w:p w:rsidR="0097628F" w:rsidRPr="0097628F" w:rsidRDefault="0097628F" w:rsidP="0097628F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Проверяют число атомов каждого элемента в обеих частях уравнения и определяют необходимые стехиометрические коэффициенты перед формулами.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Реакции ионного обмена в растворах электролитов протекают практически необратимо и до конца, если в качестве продуктов образуются осадки (малорастворимые вещества), газы (легколетучие вещества), слабые электролиты (</w:t>
      </w:r>
      <w:proofErr w:type="spellStart"/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малодиссоциированные</w:t>
      </w:r>
      <w:proofErr w:type="spellEnd"/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соединения) и комплексные ионы.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при взаимодействии растворов электролитов не образуется ни одно из указанных видов соединений, химическое взаимодействие практически не происходит.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Уравнения обменных реакций можно записать в молекулярной форме, полной ионной форме, с указанием всех существующих в растворе ионов и в сокращённой ионной форме, которая, собственно, и выражает взаимодействие ионов. Следует отметить, что при написании уравнений реакций в ионной форме </w:t>
      </w:r>
      <w:proofErr w:type="spellStart"/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малодиссоциирующие</w:t>
      </w:r>
      <w:proofErr w:type="spellEnd"/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вещества (слабые электролиты) записывают в молекулярной форме.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 1.</w:t>
      </w:r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t> Реакция между нитратом свинца и сульфатом калия. В результате этой реакции образуется нерастворимый сульфат свинца и выделяется растворимый нитрат калия: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drawing>
          <wp:inline distT="0" distB="0" distL="0" distR="0" wp14:anchorId="329280C2" wp14:editId="39624DF8">
            <wp:extent cx="3506470" cy="238760"/>
            <wp:effectExtent l="19050" t="0" r="0" b="0"/>
            <wp:docPr id="1" name="Рисунок 1" descr="https://himi4ka.ru/wp-content/uploads/2017/11/img_5a00a87d472a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himi4ka.ru/wp-content/uploads/2017/11/img_5a00a87d472a7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6470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t>(молекулярная форма),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drawing>
          <wp:inline distT="0" distB="0" distL="0" distR="0" wp14:anchorId="0B56057A" wp14:editId="7E1CDFC0">
            <wp:extent cx="5104765" cy="286385"/>
            <wp:effectExtent l="19050" t="0" r="635" b="0"/>
            <wp:docPr id="4" name="Рисунок 4" descr="https://himi4ka.ru/wp-content/uploads/2017/11/img_5a00a88cc07f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himi4ka.ru/wp-content/uploads/2017/11/img_5a00a88cc07f0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4765" cy="28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(полная ионно-молекулярная форма),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drawing>
          <wp:inline distT="0" distB="0" distL="0" distR="0" wp14:anchorId="34C0BF10" wp14:editId="616E9B75">
            <wp:extent cx="2075180" cy="294005"/>
            <wp:effectExtent l="19050" t="0" r="1270" b="0"/>
            <wp:docPr id="5" name="Рисунок 5" descr="https://himi4ka.ru/wp-content/uploads/2017/11/img_5a00a899f07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himi4ka.ru/wp-content/uploads/2017/11/img_5a00a899f0739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5180" cy="294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t>(сокращённая ионно-молекулярная форма).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 2.</w:t>
      </w:r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t> Взаимодействие карбоната натрия с серной кислотой. При этом выделяется углекислый газ и вода, а в растворе остаются катионы натрия и сульфат-ионы: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drawing>
          <wp:inline distT="0" distB="0" distL="0" distR="0" wp14:anchorId="6B4EBEC1" wp14:editId="46F8D77E">
            <wp:extent cx="3896360" cy="278130"/>
            <wp:effectExtent l="19050" t="0" r="8890" b="0"/>
            <wp:docPr id="17" name="Рисунок 17" descr="https://himi4ka.ru/wp-content/uploads/2017/11/img_5a00a8acea3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himi4ka.ru/wp-content/uploads/2017/11/img_5a00a8acea349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6360" cy="278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t>(молекулярная форма),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drawing>
          <wp:inline distT="0" distB="0" distL="0" distR="0" wp14:anchorId="536FCD78" wp14:editId="032A667D">
            <wp:extent cx="5549900" cy="278130"/>
            <wp:effectExtent l="19050" t="0" r="0" b="0"/>
            <wp:docPr id="18" name="Рисунок 18" descr="https://himi4ka.ru/wp-content/uploads/2017/11/img_5a00a8c45d5f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himi4ka.ru/wp-content/uploads/2017/11/img_5a00a8c45d5fb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0" cy="278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(полная ионно-молекулярная форма),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drawing>
          <wp:inline distT="0" distB="0" distL="0" distR="0" wp14:anchorId="0CAA807C" wp14:editId="040FDBEF">
            <wp:extent cx="2552065" cy="254635"/>
            <wp:effectExtent l="19050" t="0" r="635" b="0"/>
            <wp:docPr id="20" name="Рисунок 20" descr="https://himi4ka.ru/wp-content/uploads/2017/11/img_5a00a8d65a0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himi4ka.ru/wp-content/uploads/2017/11/img_5a00a8d65a029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06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(сокращённая ионно-молекулярная форма).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 3.</w:t>
      </w:r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Реакция между азотной кислотой и едким калием. В результате данной реакции образуется </w:t>
      </w:r>
      <w:proofErr w:type="spellStart"/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малодиссоциированное</w:t>
      </w:r>
      <w:proofErr w:type="spellEnd"/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соединение — вода и в растворе остаются катионы калия и нитрат-ионы: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drawing>
          <wp:inline distT="0" distB="0" distL="0" distR="0" wp14:anchorId="6F7523D9" wp14:editId="7BED2A14">
            <wp:extent cx="2719070" cy="222885"/>
            <wp:effectExtent l="19050" t="0" r="5080" b="0"/>
            <wp:docPr id="21" name="Рисунок 21" descr="https://himi4ka.ru/wp-content/uploads/2017/11/img_5a00a8ec5a9b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himi4ka.ru/wp-content/uploads/2017/11/img_5a00a8ec5a9b4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9070" cy="222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t>(молекулярная форма),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drawing>
          <wp:inline distT="0" distB="0" distL="0" distR="0" wp14:anchorId="547429F1" wp14:editId="0779D2F4">
            <wp:extent cx="4007485" cy="278130"/>
            <wp:effectExtent l="19050" t="0" r="0" b="0"/>
            <wp:docPr id="22" name="Рисунок 22" descr="https://himi4ka.ru/wp-content/uploads/2017/11/img_5a00a8fa13bb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himi4ka.ru/wp-content/uploads/2017/11/img_5a00a8fa13bb6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7485" cy="278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(полная ионно-молекулярная форма),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drawing>
          <wp:inline distT="0" distB="0" distL="0" distR="0" wp14:anchorId="679E8A4B" wp14:editId="482C4D2A">
            <wp:extent cx="1582420" cy="278130"/>
            <wp:effectExtent l="19050" t="0" r="0" b="0"/>
            <wp:docPr id="23" name="Рисунок 23" descr="https://himi4ka.ru/wp-content/uploads/2017/11/img_5a00a909899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himi4ka.ru/wp-content/uploads/2017/11/img_5a00a90989944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2420" cy="278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t>(сокращённая ионно-молекулярная форма).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hyperlink r:id="rId22" w:anchor="mediaplayer" w:tooltip="Смотреть в видеоуроке" w:history="1">
        <w:r w:rsidRPr="0097628F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1. Образование осадка карбоната кальция</w:t>
        </w:r>
      </w:hyperlink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Реакции ионного обмена, протекающие между растворами солей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t>I. Запишем уравнение реакции между растворами карбоната натрия и хлорида кальция.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этого взаимодействия образуется осадок карбоната кальция и хлорид натрия.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drawing>
          <wp:inline distT="0" distB="0" distL="0" distR="0" wp14:anchorId="66993001" wp14:editId="1DD377D9">
            <wp:extent cx="1038225" cy="1019175"/>
            <wp:effectExtent l="0" t="0" r="0" b="0"/>
            <wp:docPr id="10" name="Рисунок 10" descr="Осадок карбоната кальция">
              <a:hlinkClick xmlns:a="http://schemas.openxmlformats.org/drawingml/2006/main" r:id="rId23" tooltip="&quot;&quot;Карбонат кальция: химическая формула&quot; 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садок карбоната кальция">
                      <a:hlinkClick r:id="rId23" tooltip="&quot;&quot;Карбонат кальция: химическая формула&quot; 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Рис. 1. Осадок карбоната кальция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Na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eastAsia="ru-RU"/>
        </w:rPr>
        <w:t>2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CO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eastAsia="ru-RU"/>
        </w:rPr>
        <w:t>3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+CaCl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eastAsia="ru-RU"/>
        </w:rPr>
        <w:t>2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= CaCO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eastAsia="ru-RU"/>
        </w:rPr>
        <w:t>3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↓ + 2NaCl - </w:t>
      </w:r>
      <w:r w:rsidRPr="0097628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молекулярное уравнение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Рассмотрим сущность данной реакции обмена. Вы знаете, что карбонат натрия в воде </w:t>
      </w:r>
      <w:proofErr w:type="spellStart"/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диссоциирует</w:t>
      </w:r>
      <w:proofErr w:type="spellEnd"/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два катиона натрия и карбонат-анион.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Na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eastAsia="ru-RU"/>
        </w:rPr>
        <w:t>2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CO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eastAsia="ru-RU"/>
        </w:rPr>
        <w:t>3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= 2Na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vertAlign w:val="superscript"/>
          <w:lang w:eastAsia="ru-RU"/>
        </w:rPr>
        <w:t>+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+ CO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eastAsia="ru-RU"/>
        </w:rPr>
        <w:t>3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vertAlign w:val="superscript"/>
          <w:lang w:eastAsia="ru-RU"/>
        </w:rPr>
        <w:t>2-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Хлорид кальция в воде также </w:t>
      </w:r>
      <w:proofErr w:type="spellStart"/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диссоциирует</w:t>
      </w:r>
      <w:proofErr w:type="spellEnd"/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катион кальция и хлорид - анионы.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CaCl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eastAsia="ru-RU"/>
        </w:rPr>
        <w:t>2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= Ca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vertAlign w:val="superscript"/>
          <w:lang w:eastAsia="ru-RU"/>
        </w:rPr>
        <w:t>2+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+ 2Cl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vertAlign w:val="superscript"/>
          <w:lang w:eastAsia="ru-RU"/>
        </w:rPr>
        <w:t>-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реакции осуществляется обмен ионами, приводящий к образованию осадка карбоната кальция.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2Na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vertAlign w:val="superscript"/>
          <w:lang w:eastAsia="ru-RU"/>
        </w:rPr>
        <w:t>+ 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+ CO3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vertAlign w:val="superscript"/>
          <w:lang w:eastAsia="ru-RU"/>
        </w:rPr>
        <w:t>2-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+ Ca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vertAlign w:val="superscript"/>
          <w:lang w:eastAsia="ru-RU"/>
        </w:rPr>
        <w:t>2+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+ 2Cl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vertAlign w:val="superscript"/>
          <w:lang w:eastAsia="ru-RU"/>
        </w:rPr>
        <w:t>-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= CaCO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eastAsia="ru-RU"/>
        </w:rPr>
        <w:t>3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↓ + 2Na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vertAlign w:val="superscript"/>
          <w:lang w:eastAsia="ru-RU"/>
        </w:rPr>
        <w:t>+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+ 2Cl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vertAlign w:val="superscript"/>
          <w:lang w:eastAsia="ru-RU"/>
        </w:rPr>
        <w:t>-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- </w:t>
      </w:r>
      <w:r w:rsidRPr="0097628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полное ионное уравнение.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Ca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vertAlign w:val="superscript"/>
          <w:lang w:eastAsia="ru-RU"/>
        </w:rPr>
        <w:t>2+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+ CO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eastAsia="ru-RU"/>
        </w:rPr>
        <w:t>3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vertAlign w:val="superscript"/>
          <w:lang w:eastAsia="ru-RU"/>
        </w:rPr>
        <w:t>2-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= CaCO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eastAsia="ru-RU"/>
        </w:rPr>
        <w:t>3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↓</w:t>
      </w:r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Pr="0097628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сокращённое ионное уравнение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Химические реакции, протекающие в растворах с участием свободных ионов, называются</w:t>
      </w:r>
      <w:r w:rsidRPr="0097628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ионными реакциями.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Запись уравнения реакции с участием ионов называют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уравнением в ионной форме (ионное уравнение)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hyperlink r:id="rId25" w:anchor="mediaplayer" w:tooltip="Смотреть в видеоуроке" w:history="1">
        <w:r w:rsidRPr="0097628F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2. Второй пример образования осадка карбоната кальция</w:t>
        </w:r>
      </w:hyperlink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t>II. Запишем ещё одно уравнение химической реакции, приводящей к образованию осадка карбоната кальция.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взаимодействии карбоната натрия с нитратом кальция образуется осадок карбоната кальция и нитрат натрия. Запишем уравнение в молекулярной форме: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Na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eastAsia="ru-RU"/>
        </w:rPr>
        <w:t>2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CO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eastAsia="ru-RU"/>
        </w:rPr>
        <w:t>3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+</w:t>
      </w:r>
      <w:proofErr w:type="spellStart"/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Ca</w:t>
      </w:r>
      <w:proofErr w:type="spellEnd"/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(NO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eastAsia="ru-RU"/>
        </w:rPr>
        <w:t>3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eastAsia="ru-RU"/>
        </w:rPr>
        <w:t>2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= CaCO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eastAsia="ru-RU"/>
        </w:rPr>
        <w:t>3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↓ + 2NaNO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eastAsia="ru-RU"/>
        </w:rPr>
        <w:t>3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- </w:t>
      </w:r>
      <w:r w:rsidRPr="0097628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молекулярное уравнение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Запишем уравнение в ионной форме: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2Na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vertAlign w:val="superscript"/>
          <w:lang w:eastAsia="ru-RU"/>
        </w:rPr>
        <w:t>+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+ CO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eastAsia="ru-RU"/>
        </w:rPr>
        <w:t>3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vertAlign w:val="superscript"/>
          <w:lang w:eastAsia="ru-RU"/>
        </w:rPr>
        <w:t>2-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+ Ca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vertAlign w:val="superscript"/>
          <w:lang w:eastAsia="ru-RU"/>
        </w:rPr>
        <w:t>2+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+ 2NO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eastAsia="ru-RU"/>
        </w:rPr>
        <w:t>3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vertAlign w:val="superscript"/>
          <w:lang w:eastAsia="ru-RU"/>
        </w:rPr>
        <w:t>-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= CaCO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eastAsia="ru-RU"/>
        </w:rPr>
        <w:t>3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↓ + 2Na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vertAlign w:val="superscript"/>
          <w:lang w:eastAsia="ru-RU"/>
        </w:rPr>
        <w:t>+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+ 2 NO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eastAsia="ru-RU"/>
        </w:rPr>
        <w:t>3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vertAlign w:val="superscript"/>
          <w:lang w:eastAsia="ru-RU"/>
        </w:rPr>
        <w:t>-</w:t>
      </w:r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t>– </w:t>
      </w:r>
      <w:r w:rsidRPr="0097628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полное ионное уравнение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Ca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vertAlign w:val="superscript"/>
          <w:lang w:eastAsia="ru-RU"/>
        </w:rPr>
        <w:t>2+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+ CO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eastAsia="ru-RU"/>
        </w:rPr>
        <w:t>3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vertAlign w:val="superscript"/>
          <w:lang w:eastAsia="ru-RU"/>
        </w:rPr>
        <w:t>2-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= CaCO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eastAsia="ru-RU"/>
        </w:rPr>
        <w:t>3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↓ </w:t>
      </w:r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t>– </w:t>
      </w:r>
      <w:r w:rsidRPr="0097628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сокращённое ионное уравнение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Обратите внимание: суть обеих реакций взаимодействия карбоната натрия с нитратом кальция и с хлоридом кальциям сводится к тому, что из катиона кальция и карбонат - аниона образуется 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нерастворимый карбонат кальция.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Теперь мы видим, что для получения карбоната кальция надо взять такие вещества, чтобы в состав 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одного вещества входили катионы кальция, а в состав другого – карбонат - ионы</w:t>
      </w:r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Сущность реакции ионного обмена отражают с помощью сокращённого ионного уравнения.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hyperlink r:id="rId26" w:anchor="mediaplayer" w:tooltip="Смотреть в видеоуроке" w:history="1">
        <w:r w:rsidRPr="0097628F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3. Образование осадка сульфата бария</w:t>
        </w:r>
      </w:hyperlink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Рассмотрим еще пример реакции ионного обмена, приводящей к образованию осадка.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Запишем уравнение реакции между сульфатом калия и хлоридом бария в молекулярном виде, в сокращённом ионном виде и в полном ионном виде.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K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eastAsia="ru-RU"/>
        </w:rPr>
        <w:t>2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SO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eastAsia="ru-RU"/>
        </w:rPr>
        <w:t>4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+BaCl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eastAsia="ru-RU"/>
        </w:rPr>
        <w:t>2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= BaSO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eastAsia="ru-RU"/>
        </w:rPr>
        <w:t>4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↓ + 2KCl –</w:t>
      </w:r>
      <w:r w:rsidRPr="0097628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молекулярное уравнение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взаимодействии сульфата калия и хлоридом бария образуется осадок сульфата бария и хлорид калия. Это молекулярная форма уравнения.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 записана полная ионная форма.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2K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vertAlign w:val="superscript"/>
          <w:lang w:eastAsia="ru-RU"/>
        </w:rPr>
        <w:t>+ 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+ SO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eastAsia="ru-RU"/>
        </w:rPr>
        <w:t>4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vertAlign w:val="superscript"/>
          <w:lang w:eastAsia="ru-RU"/>
        </w:rPr>
        <w:t>2-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+ Ba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vertAlign w:val="superscript"/>
          <w:lang w:eastAsia="ru-RU"/>
        </w:rPr>
        <w:t>2+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+ 2Cl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vertAlign w:val="superscript"/>
          <w:lang w:eastAsia="ru-RU"/>
        </w:rPr>
        <w:t>-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= BaSO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eastAsia="ru-RU"/>
        </w:rPr>
        <w:t>4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↓ + 2K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vertAlign w:val="superscript"/>
          <w:lang w:eastAsia="ru-RU"/>
        </w:rPr>
        <w:t>+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+ 2Cl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vertAlign w:val="superscript"/>
          <w:lang w:eastAsia="ru-RU"/>
        </w:rPr>
        <w:t>-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– </w:t>
      </w:r>
      <w:r w:rsidRPr="0097628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полное ионное уравнение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мы зачеркнём слева и справа одинаковые ионы, то получим сокращённое ионное уравнение.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Ba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vertAlign w:val="superscript"/>
          <w:lang w:eastAsia="ru-RU"/>
        </w:rPr>
        <w:t>2+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+ SO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eastAsia="ru-RU"/>
        </w:rPr>
        <w:t>4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vertAlign w:val="superscript"/>
          <w:lang w:eastAsia="ru-RU"/>
        </w:rPr>
        <w:t>2-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= BaSO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eastAsia="ru-RU"/>
        </w:rPr>
        <w:t>4 </w:t>
      </w:r>
      <w:r w:rsidRPr="009762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↓ – </w:t>
      </w:r>
      <w:r w:rsidRPr="0097628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сокращённое ионное уравнение</w:t>
      </w:r>
    </w:p>
    <w:p w:rsidR="0097628F" w:rsidRPr="0097628F" w:rsidRDefault="0097628F" w:rsidP="009762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28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для получения сульфата бария необходимо, чтобы в состав одного вещества входили катионы бария, а в состав другого – сульфат – анионы.</w:t>
      </w:r>
    </w:p>
    <w:p w:rsidR="0097628F" w:rsidRPr="0006512A" w:rsidRDefault="0097628F" w:rsidP="0006512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97628F" w:rsidRPr="0006512A" w:rsidSect="008267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E008C"/>
    <w:multiLevelType w:val="multilevel"/>
    <w:tmpl w:val="D032B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A8D1553"/>
    <w:multiLevelType w:val="multilevel"/>
    <w:tmpl w:val="14346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305C3"/>
    <w:rsid w:val="00001D07"/>
    <w:rsid w:val="000029FB"/>
    <w:rsid w:val="00003A5B"/>
    <w:rsid w:val="000078E2"/>
    <w:rsid w:val="00013224"/>
    <w:rsid w:val="0001758E"/>
    <w:rsid w:val="00025F81"/>
    <w:rsid w:val="00026E36"/>
    <w:rsid w:val="00027A3D"/>
    <w:rsid w:val="00030951"/>
    <w:rsid w:val="00030AD3"/>
    <w:rsid w:val="00040165"/>
    <w:rsid w:val="000441E0"/>
    <w:rsid w:val="00046F34"/>
    <w:rsid w:val="0004746E"/>
    <w:rsid w:val="000478A6"/>
    <w:rsid w:val="000479D7"/>
    <w:rsid w:val="000510BD"/>
    <w:rsid w:val="000520B0"/>
    <w:rsid w:val="000522EC"/>
    <w:rsid w:val="0005246B"/>
    <w:rsid w:val="0005377D"/>
    <w:rsid w:val="000571BD"/>
    <w:rsid w:val="00057705"/>
    <w:rsid w:val="00061597"/>
    <w:rsid w:val="00062CD2"/>
    <w:rsid w:val="000636C4"/>
    <w:rsid w:val="00063E75"/>
    <w:rsid w:val="0006512A"/>
    <w:rsid w:val="00067531"/>
    <w:rsid w:val="00073BF7"/>
    <w:rsid w:val="00080C91"/>
    <w:rsid w:val="0008598E"/>
    <w:rsid w:val="00086661"/>
    <w:rsid w:val="00087004"/>
    <w:rsid w:val="000919B7"/>
    <w:rsid w:val="00094738"/>
    <w:rsid w:val="000953DD"/>
    <w:rsid w:val="00095546"/>
    <w:rsid w:val="00095C13"/>
    <w:rsid w:val="000A32C1"/>
    <w:rsid w:val="000B6F3B"/>
    <w:rsid w:val="000C1979"/>
    <w:rsid w:val="000C21D6"/>
    <w:rsid w:val="000C3841"/>
    <w:rsid w:val="000D03FC"/>
    <w:rsid w:val="000D07AB"/>
    <w:rsid w:val="000D204E"/>
    <w:rsid w:val="000D263A"/>
    <w:rsid w:val="000D340C"/>
    <w:rsid w:val="000E0865"/>
    <w:rsid w:val="000E349F"/>
    <w:rsid w:val="000E5C4B"/>
    <w:rsid w:val="000E74B3"/>
    <w:rsid w:val="000F4B57"/>
    <w:rsid w:val="00102B32"/>
    <w:rsid w:val="0010498B"/>
    <w:rsid w:val="00111EE4"/>
    <w:rsid w:val="001121F3"/>
    <w:rsid w:val="001143C9"/>
    <w:rsid w:val="00117C98"/>
    <w:rsid w:val="00123D40"/>
    <w:rsid w:val="001275C2"/>
    <w:rsid w:val="001276AA"/>
    <w:rsid w:val="00127DB5"/>
    <w:rsid w:val="00130CA6"/>
    <w:rsid w:val="00131B57"/>
    <w:rsid w:val="00134706"/>
    <w:rsid w:val="001358B6"/>
    <w:rsid w:val="00135943"/>
    <w:rsid w:val="00137249"/>
    <w:rsid w:val="00141403"/>
    <w:rsid w:val="001425D6"/>
    <w:rsid w:val="00144B87"/>
    <w:rsid w:val="00145E74"/>
    <w:rsid w:val="00151B10"/>
    <w:rsid w:val="00151FF4"/>
    <w:rsid w:val="0015564A"/>
    <w:rsid w:val="001561EE"/>
    <w:rsid w:val="00156856"/>
    <w:rsid w:val="001568A1"/>
    <w:rsid w:val="001603FD"/>
    <w:rsid w:val="00161911"/>
    <w:rsid w:val="00171814"/>
    <w:rsid w:val="00177B42"/>
    <w:rsid w:val="00180339"/>
    <w:rsid w:val="0018120B"/>
    <w:rsid w:val="0018358A"/>
    <w:rsid w:val="001839F3"/>
    <w:rsid w:val="001858D7"/>
    <w:rsid w:val="00186F94"/>
    <w:rsid w:val="00191868"/>
    <w:rsid w:val="00191B33"/>
    <w:rsid w:val="0019408E"/>
    <w:rsid w:val="00194787"/>
    <w:rsid w:val="00194DB5"/>
    <w:rsid w:val="001A25A6"/>
    <w:rsid w:val="001A57E9"/>
    <w:rsid w:val="001B1D01"/>
    <w:rsid w:val="001B5E60"/>
    <w:rsid w:val="001C0FCC"/>
    <w:rsid w:val="001C1522"/>
    <w:rsid w:val="001C18EB"/>
    <w:rsid w:val="001C28A3"/>
    <w:rsid w:val="001C4749"/>
    <w:rsid w:val="001C4956"/>
    <w:rsid w:val="001D7751"/>
    <w:rsid w:val="001E2DF7"/>
    <w:rsid w:val="001E43DE"/>
    <w:rsid w:val="001E43E1"/>
    <w:rsid w:val="001E5E07"/>
    <w:rsid w:val="001E6773"/>
    <w:rsid w:val="001F008B"/>
    <w:rsid w:val="001F54C1"/>
    <w:rsid w:val="001F5E22"/>
    <w:rsid w:val="001F601F"/>
    <w:rsid w:val="001F6188"/>
    <w:rsid w:val="001F7003"/>
    <w:rsid w:val="0020629A"/>
    <w:rsid w:val="00206A1A"/>
    <w:rsid w:val="00207606"/>
    <w:rsid w:val="00212A67"/>
    <w:rsid w:val="002133FA"/>
    <w:rsid w:val="0021438F"/>
    <w:rsid w:val="002148AB"/>
    <w:rsid w:val="00216F85"/>
    <w:rsid w:val="002210B1"/>
    <w:rsid w:val="00221B34"/>
    <w:rsid w:val="002252E0"/>
    <w:rsid w:val="0022657D"/>
    <w:rsid w:val="00230B08"/>
    <w:rsid w:val="0023158F"/>
    <w:rsid w:val="00232A2B"/>
    <w:rsid w:val="00232B23"/>
    <w:rsid w:val="00236F95"/>
    <w:rsid w:val="00237512"/>
    <w:rsid w:val="00237E2C"/>
    <w:rsid w:val="00244EDC"/>
    <w:rsid w:val="0024756E"/>
    <w:rsid w:val="00247638"/>
    <w:rsid w:val="002518FA"/>
    <w:rsid w:val="00252B92"/>
    <w:rsid w:val="00253261"/>
    <w:rsid w:val="002538E4"/>
    <w:rsid w:val="00255C23"/>
    <w:rsid w:val="00256058"/>
    <w:rsid w:val="002618AF"/>
    <w:rsid w:val="00265C25"/>
    <w:rsid w:val="00265E55"/>
    <w:rsid w:val="00271D94"/>
    <w:rsid w:val="002730C0"/>
    <w:rsid w:val="0027329A"/>
    <w:rsid w:val="002744E2"/>
    <w:rsid w:val="00274D06"/>
    <w:rsid w:val="0027790D"/>
    <w:rsid w:val="00280C1E"/>
    <w:rsid w:val="002824EE"/>
    <w:rsid w:val="00286638"/>
    <w:rsid w:val="00290980"/>
    <w:rsid w:val="00290F03"/>
    <w:rsid w:val="0029241E"/>
    <w:rsid w:val="00296586"/>
    <w:rsid w:val="00296C50"/>
    <w:rsid w:val="002A08C0"/>
    <w:rsid w:val="002A1ACD"/>
    <w:rsid w:val="002A4DE4"/>
    <w:rsid w:val="002A6C18"/>
    <w:rsid w:val="002A7C39"/>
    <w:rsid w:val="002B03C5"/>
    <w:rsid w:val="002B1B68"/>
    <w:rsid w:val="002C02E5"/>
    <w:rsid w:val="002C093E"/>
    <w:rsid w:val="002C15D0"/>
    <w:rsid w:val="002C1A6B"/>
    <w:rsid w:val="002C2121"/>
    <w:rsid w:val="002C2498"/>
    <w:rsid w:val="002D4A4F"/>
    <w:rsid w:val="002D62E2"/>
    <w:rsid w:val="002E1C25"/>
    <w:rsid w:val="002E1EC9"/>
    <w:rsid w:val="002E2F6B"/>
    <w:rsid w:val="002E3F22"/>
    <w:rsid w:val="002E52A7"/>
    <w:rsid w:val="002F3344"/>
    <w:rsid w:val="002F5211"/>
    <w:rsid w:val="002F5973"/>
    <w:rsid w:val="0030258E"/>
    <w:rsid w:val="0030491A"/>
    <w:rsid w:val="003051A1"/>
    <w:rsid w:val="003063DF"/>
    <w:rsid w:val="003125D2"/>
    <w:rsid w:val="003146F3"/>
    <w:rsid w:val="00314DEA"/>
    <w:rsid w:val="00316FBB"/>
    <w:rsid w:val="00317F38"/>
    <w:rsid w:val="00320FA4"/>
    <w:rsid w:val="003215D0"/>
    <w:rsid w:val="00322213"/>
    <w:rsid w:val="00324903"/>
    <w:rsid w:val="00324B5A"/>
    <w:rsid w:val="0033084E"/>
    <w:rsid w:val="00332AE2"/>
    <w:rsid w:val="00333A23"/>
    <w:rsid w:val="00334D3B"/>
    <w:rsid w:val="00336960"/>
    <w:rsid w:val="00336CC0"/>
    <w:rsid w:val="00342E60"/>
    <w:rsid w:val="003440A5"/>
    <w:rsid w:val="00347BC7"/>
    <w:rsid w:val="00347EAD"/>
    <w:rsid w:val="00357517"/>
    <w:rsid w:val="00363D9B"/>
    <w:rsid w:val="00364415"/>
    <w:rsid w:val="003660BC"/>
    <w:rsid w:val="00373195"/>
    <w:rsid w:val="00374289"/>
    <w:rsid w:val="00374733"/>
    <w:rsid w:val="00376050"/>
    <w:rsid w:val="00386D53"/>
    <w:rsid w:val="0039754A"/>
    <w:rsid w:val="003A4213"/>
    <w:rsid w:val="003A7E07"/>
    <w:rsid w:val="003B00E3"/>
    <w:rsid w:val="003B6355"/>
    <w:rsid w:val="003B7AEE"/>
    <w:rsid w:val="003C27F1"/>
    <w:rsid w:val="003C3193"/>
    <w:rsid w:val="003C46C7"/>
    <w:rsid w:val="003C6BD8"/>
    <w:rsid w:val="003C7D89"/>
    <w:rsid w:val="003D17D3"/>
    <w:rsid w:val="003D3080"/>
    <w:rsid w:val="003D34FB"/>
    <w:rsid w:val="003D4853"/>
    <w:rsid w:val="003D4B53"/>
    <w:rsid w:val="003E2FCB"/>
    <w:rsid w:val="003E7F31"/>
    <w:rsid w:val="003F1A8A"/>
    <w:rsid w:val="003F32A9"/>
    <w:rsid w:val="003F4D34"/>
    <w:rsid w:val="003F57F3"/>
    <w:rsid w:val="003F62FC"/>
    <w:rsid w:val="004028DB"/>
    <w:rsid w:val="004033F7"/>
    <w:rsid w:val="004035F4"/>
    <w:rsid w:val="00411ED2"/>
    <w:rsid w:val="00413003"/>
    <w:rsid w:val="00413A05"/>
    <w:rsid w:val="0042272D"/>
    <w:rsid w:val="00425C0D"/>
    <w:rsid w:val="00427B5E"/>
    <w:rsid w:val="004333FC"/>
    <w:rsid w:val="004341E6"/>
    <w:rsid w:val="00437AE7"/>
    <w:rsid w:val="004429AB"/>
    <w:rsid w:val="00443824"/>
    <w:rsid w:val="00450FA8"/>
    <w:rsid w:val="00450FAB"/>
    <w:rsid w:val="00453160"/>
    <w:rsid w:val="00460164"/>
    <w:rsid w:val="00460815"/>
    <w:rsid w:val="004668A4"/>
    <w:rsid w:val="00470351"/>
    <w:rsid w:val="00472615"/>
    <w:rsid w:val="00472B12"/>
    <w:rsid w:val="00474E86"/>
    <w:rsid w:val="004821F0"/>
    <w:rsid w:val="004858B5"/>
    <w:rsid w:val="00491238"/>
    <w:rsid w:val="00491994"/>
    <w:rsid w:val="00493370"/>
    <w:rsid w:val="00493996"/>
    <w:rsid w:val="00496E60"/>
    <w:rsid w:val="00497EBA"/>
    <w:rsid w:val="004A6247"/>
    <w:rsid w:val="004A67D4"/>
    <w:rsid w:val="004B1E0C"/>
    <w:rsid w:val="004B24E8"/>
    <w:rsid w:val="004B2A6E"/>
    <w:rsid w:val="004B3164"/>
    <w:rsid w:val="004B3C90"/>
    <w:rsid w:val="004B4E06"/>
    <w:rsid w:val="004B5C28"/>
    <w:rsid w:val="004B6315"/>
    <w:rsid w:val="004C21E2"/>
    <w:rsid w:val="004C29EA"/>
    <w:rsid w:val="004C30B1"/>
    <w:rsid w:val="004C6443"/>
    <w:rsid w:val="004C6F1B"/>
    <w:rsid w:val="004D10C7"/>
    <w:rsid w:val="004E22EC"/>
    <w:rsid w:val="004F0983"/>
    <w:rsid w:val="004F69E7"/>
    <w:rsid w:val="004F7681"/>
    <w:rsid w:val="00501996"/>
    <w:rsid w:val="005057DE"/>
    <w:rsid w:val="005069CD"/>
    <w:rsid w:val="00512577"/>
    <w:rsid w:val="00513341"/>
    <w:rsid w:val="005174BD"/>
    <w:rsid w:val="00520D8F"/>
    <w:rsid w:val="00521666"/>
    <w:rsid w:val="00522005"/>
    <w:rsid w:val="005220B7"/>
    <w:rsid w:val="00523739"/>
    <w:rsid w:val="0052477F"/>
    <w:rsid w:val="00524BD5"/>
    <w:rsid w:val="00526F07"/>
    <w:rsid w:val="00531FF6"/>
    <w:rsid w:val="00540492"/>
    <w:rsid w:val="00543487"/>
    <w:rsid w:val="0054569D"/>
    <w:rsid w:val="00547704"/>
    <w:rsid w:val="005477C6"/>
    <w:rsid w:val="0055518E"/>
    <w:rsid w:val="00557A66"/>
    <w:rsid w:val="00562819"/>
    <w:rsid w:val="00567125"/>
    <w:rsid w:val="00567641"/>
    <w:rsid w:val="0057017E"/>
    <w:rsid w:val="0057224B"/>
    <w:rsid w:val="00573064"/>
    <w:rsid w:val="005732AB"/>
    <w:rsid w:val="0057522E"/>
    <w:rsid w:val="005772F7"/>
    <w:rsid w:val="00577ABE"/>
    <w:rsid w:val="005834BB"/>
    <w:rsid w:val="00583C6B"/>
    <w:rsid w:val="0059023D"/>
    <w:rsid w:val="00595DDC"/>
    <w:rsid w:val="00596106"/>
    <w:rsid w:val="00596F27"/>
    <w:rsid w:val="00597192"/>
    <w:rsid w:val="005A1662"/>
    <w:rsid w:val="005A2BB3"/>
    <w:rsid w:val="005A2DD7"/>
    <w:rsid w:val="005A2F37"/>
    <w:rsid w:val="005A34AF"/>
    <w:rsid w:val="005A6A7C"/>
    <w:rsid w:val="005A71DE"/>
    <w:rsid w:val="005A7C62"/>
    <w:rsid w:val="005B0828"/>
    <w:rsid w:val="005B44F0"/>
    <w:rsid w:val="005B53B4"/>
    <w:rsid w:val="005B5F78"/>
    <w:rsid w:val="005C4FCE"/>
    <w:rsid w:val="005D22A2"/>
    <w:rsid w:val="005D52EE"/>
    <w:rsid w:val="005D7882"/>
    <w:rsid w:val="005E1DC3"/>
    <w:rsid w:val="005E240C"/>
    <w:rsid w:val="005E2BAF"/>
    <w:rsid w:val="005E3500"/>
    <w:rsid w:val="005F11AA"/>
    <w:rsid w:val="005F1A26"/>
    <w:rsid w:val="006036C7"/>
    <w:rsid w:val="00604C20"/>
    <w:rsid w:val="0060522B"/>
    <w:rsid w:val="00605EA1"/>
    <w:rsid w:val="00606C49"/>
    <w:rsid w:val="00611270"/>
    <w:rsid w:val="00612C53"/>
    <w:rsid w:val="0062302D"/>
    <w:rsid w:val="006241F0"/>
    <w:rsid w:val="006242E9"/>
    <w:rsid w:val="00625948"/>
    <w:rsid w:val="00627E3E"/>
    <w:rsid w:val="00630F30"/>
    <w:rsid w:val="00637A67"/>
    <w:rsid w:val="00642D1E"/>
    <w:rsid w:val="00646427"/>
    <w:rsid w:val="0064781B"/>
    <w:rsid w:val="00651155"/>
    <w:rsid w:val="006529DA"/>
    <w:rsid w:val="0065349F"/>
    <w:rsid w:val="00653843"/>
    <w:rsid w:val="00653B42"/>
    <w:rsid w:val="0065427B"/>
    <w:rsid w:val="006618D8"/>
    <w:rsid w:val="006623BD"/>
    <w:rsid w:val="006638F1"/>
    <w:rsid w:val="00665211"/>
    <w:rsid w:val="006674FE"/>
    <w:rsid w:val="00667898"/>
    <w:rsid w:val="00667D5F"/>
    <w:rsid w:val="00671CCE"/>
    <w:rsid w:val="0067392D"/>
    <w:rsid w:val="0068115E"/>
    <w:rsid w:val="00690414"/>
    <w:rsid w:val="006949AE"/>
    <w:rsid w:val="00694EB8"/>
    <w:rsid w:val="006B117C"/>
    <w:rsid w:val="006B3424"/>
    <w:rsid w:val="006B45C2"/>
    <w:rsid w:val="006B5E83"/>
    <w:rsid w:val="006B7B5D"/>
    <w:rsid w:val="006C1850"/>
    <w:rsid w:val="006C1D3C"/>
    <w:rsid w:val="006C59D8"/>
    <w:rsid w:val="006C5A24"/>
    <w:rsid w:val="006D1649"/>
    <w:rsid w:val="006D26BE"/>
    <w:rsid w:val="006D2C91"/>
    <w:rsid w:val="006D449B"/>
    <w:rsid w:val="006D4780"/>
    <w:rsid w:val="006D6D97"/>
    <w:rsid w:val="006D7ABD"/>
    <w:rsid w:val="006E0D8D"/>
    <w:rsid w:val="006E137E"/>
    <w:rsid w:val="006E4870"/>
    <w:rsid w:val="006E6184"/>
    <w:rsid w:val="006E6CAF"/>
    <w:rsid w:val="006F1C85"/>
    <w:rsid w:val="006F482B"/>
    <w:rsid w:val="006F5296"/>
    <w:rsid w:val="006F6F90"/>
    <w:rsid w:val="00701D0F"/>
    <w:rsid w:val="00702D4A"/>
    <w:rsid w:val="007038A9"/>
    <w:rsid w:val="007046A9"/>
    <w:rsid w:val="0070550F"/>
    <w:rsid w:val="00706A72"/>
    <w:rsid w:val="00707434"/>
    <w:rsid w:val="007113AB"/>
    <w:rsid w:val="00713E70"/>
    <w:rsid w:val="007160C9"/>
    <w:rsid w:val="00720031"/>
    <w:rsid w:val="00723159"/>
    <w:rsid w:val="0072547F"/>
    <w:rsid w:val="0072548F"/>
    <w:rsid w:val="00726679"/>
    <w:rsid w:val="00726891"/>
    <w:rsid w:val="00746C29"/>
    <w:rsid w:val="00747707"/>
    <w:rsid w:val="00750473"/>
    <w:rsid w:val="0075048E"/>
    <w:rsid w:val="00755B93"/>
    <w:rsid w:val="00756FC5"/>
    <w:rsid w:val="007638A4"/>
    <w:rsid w:val="0076484C"/>
    <w:rsid w:val="00764934"/>
    <w:rsid w:val="00766673"/>
    <w:rsid w:val="0076682D"/>
    <w:rsid w:val="007675A6"/>
    <w:rsid w:val="00770F97"/>
    <w:rsid w:val="00772366"/>
    <w:rsid w:val="007751CF"/>
    <w:rsid w:val="007778C4"/>
    <w:rsid w:val="00782602"/>
    <w:rsid w:val="00783138"/>
    <w:rsid w:val="0078437B"/>
    <w:rsid w:val="00784A38"/>
    <w:rsid w:val="00787EF6"/>
    <w:rsid w:val="00790741"/>
    <w:rsid w:val="0079083A"/>
    <w:rsid w:val="00793EB0"/>
    <w:rsid w:val="007A22FE"/>
    <w:rsid w:val="007A2BAD"/>
    <w:rsid w:val="007A2E96"/>
    <w:rsid w:val="007A51DC"/>
    <w:rsid w:val="007A5C36"/>
    <w:rsid w:val="007A612E"/>
    <w:rsid w:val="007B03F8"/>
    <w:rsid w:val="007B1ABC"/>
    <w:rsid w:val="007B37E1"/>
    <w:rsid w:val="007B45DA"/>
    <w:rsid w:val="007B78C9"/>
    <w:rsid w:val="007C0880"/>
    <w:rsid w:val="007C0B47"/>
    <w:rsid w:val="007C1154"/>
    <w:rsid w:val="007D14DD"/>
    <w:rsid w:val="007D267B"/>
    <w:rsid w:val="007D75CC"/>
    <w:rsid w:val="007E0E09"/>
    <w:rsid w:val="007E1B8F"/>
    <w:rsid w:val="007E34BF"/>
    <w:rsid w:val="007E37E6"/>
    <w:rsid w:val="007E5D7E"/>
    <w:rsid w:val="007E660F"/>
    <w:rsid w:val="007E6854"/>
    <w:rsid w:val="007E6D50"/>
    <w:rsid w:val="007F40ED"/>
    <w:rsid w:val="008014B1"/>
    <w:rsid w:val="00805A1D"/>
    <w:rsid w:val="00805AED"/>
    <w:rsid w:val="00805C3C"/>
    <w:rsid w:val="00806863"/>
    <w:rsid w:val="00806A17"/>
    <w:rsid w:val="00812250"/>
    <w:rsid w:val="008153B5"/>
    <w:rsid w:val="008158DA"/>
    <w:rsid w:val="00815AD3"/>
    <w:rsid w:val="00817B52"/>
    <w:rsid w:val="008213FF"/>
    <w:rsid w:val="008267B2"/>
    <w:rsid w:val="00832060"/>
    <w:rsid w:val="00836342"/>
    <w:rsid w:val="00836E04"/>
    <w:rsid w:val="00837EBB"/>
    <w:rsid w:val="00841073"/>
    <w:rsid w:val="0084303F"/>
    <w:rsid w:val="008475A0"/>
    <w:rsid w:val="0085213D"/>
    <w:rsid w:val="008522C5"/>
    <w:rsid w:val="008527B4"/>
    <w:rsid w:val="00852E4A"/>
    <w:rsid w:val="00852E6F"/>
    <w:rsid w:val="00854423"/>
    <w:rsid w:val="0085460D"/>
    <w:rsid w:val="0085678D"/>
    <w:rsid w:val="00861804"/>
    <w:rsid w:val="00865434"/>
    <w:rsid w:val="00865F29"/>
    <w:rsid w:val="008667B3"/>
    <w:rsid w:val="00867ACA"/>
    <w:rsid w:val="008705F4"/>
    <w:rsid w:val="00870695"/>
    <w:rsid w:val="008718B1"/>
    <w:rsid w:val="008736C9"/>
    <w:rsid w:val="00873739"/>
    <w:rsid w:val="00877852"/>
    <w:rsid w:val="0088075C"/>
    <w:rsid w:val="00881AF2"/>
    <w:rsid w:val="0088209D"/>
    <w:rsid w:val="00882565"/>
    <w:rsid w:val="00883498"/>
    <w:rsid w:val="00883FB6"/>
    <w:rsid w:val="00884618"/>
    <w:rsid w:val="00884CC1"/>
    <w:rsid w:val="00885650"/>
    <w:rsid w:val="0089035D"/>
    <w:rsid w:val="008914BF"/>
    <w:rsid w:val="008944B8"/>
    <w:rsid w:val="008975A1"/>
    <w:rsid w:val="00897625"/>
    <w:rsid w:val="00897775"/>
    <w:rsid w:val="008A3467"/>
    <w:rsid w:val="008A3497"/>
    <w:rsid w:val="008A368F"/>
    <w:rsid w:val="008A58AE"/>
    <w:rsid w:val="008A63E4"/>
    <w:rsid w:val="008A7C13"/>
    <w:rsid w:val="008B0081"/>
    <w:rsid w:val="008B4A42"/>
    <w:rsid w:val="008B5361"/>
    <w:rsid w:val="008B552A"/>
    <w:rsid w:val="008C0321"/>
    <w:rsid w:val="008C6132"/>
    <w:rsid w:val="008C79C6"/>
    <w:rsid w:val="008D13F3"/>
    <w:rsid w:val="008D1B5E"/>
    <w:rsid w:val="008D2247"/>
    <w:rsid w:val="008D3668"/>
    <w:rsid w:val="008D3EF8"/>
    <w:rsid w:val="008D44C8"/>
    <w:rsid w:val="008D574C"/>
    <w:rsid w:val="008E1859"/>
    <w:rsid w:val="008E6B2E"/>
    <w:rsid w:val="008F0E66"/>
    <w:rsid w:val="008F2314"/>
    <w:rsid w:val="008F74B1"/>
    <w:rsid w:val="008F7F54"/>
    <w:rsid w:val="0090067F"/>
    <w:rsid w:val="0090101F"/>
    <w:rsid w:val="009019C3"/>
    <w:rsid w:val="00904B28"/>
    <w:rsid w:val="0090665B"/>
    <w:rsid w:val="00907907"/>
    <w:rsid w:val="00920B68"/>
    <w:rsid w:val="00924A7E"/>
    <w:rsid w:val="009264F2"/>
    <w:rsid w:val="00930D84"/>
    <w:rsid w:val="00930ECB"/>
    <w:rsid w:val="009354E1"/>
    <w:rsid w:val="00936671"/>
    <w:rsid w:val="009369A6"/>
    <w:rsid w:val="0094173C"/>
    <w:rsid w:val="009422D8"/>
    <w:rsid w:val="00947009"/>
    <w:rsid w:val="00956C57"/>
    <w:rsid w:val="009572B7"/>
    <w:rsid w:val="00961334"/>
    <w:rsid w:val="0096316E"/>
    <w:rsid w:val="00963862"/>
    <w:rsid w:val="0096596B"/>
    <w:rsid w:val="00966244"/>
    <w:rsid w:val="00966684"/>
    <w:rsid w:val="0097080E"/>
    <w:rsid w:val="00971B75"/>
    <w:rsid w:val="00972238"/>
    <w:rsid w:val="00975974"/>
    <w:rsid w:val="0097628F"/>
    <w:rsid w:val="00976448"/>
    <w:rsid w:val="00983CF9"/>
    <w:rsid w:val="00985A87"/>
    <w:rsid w:val="009916AA"/>
    <w:rsid w:val="009A368F"/>
    <w:rsid w:val="009A4B15"/>
    <w:rsid w:val="009A512C"/>
    <w:rsid w:val="009A60FA"/>
    <w:rsid w:val="009A64E0"/>
    <w:rsid w:val="009B09C4"/>
    <w:rsid w:val="009B0B51"/>
    <w:rsid w:val="009B1AB8"/>
    <w:rsid w:val="009B1F16"/>
    <w:rsid w:val="009B4C63"/>
    <w:rsid w:val="009B76DA"/>
    <w:rsid w:val="009B7B28"/>
    <w:rsid w:val="009C021A"/>
    <w:rsid w:val="009C0A05"/>
    <w:rsid w:val="009C35E4"/>
    <w:rsid w:val="009C3916"/>
    <w:rsid w:val="009D0BF6"/>
    <w:rsid w:val="009D1416"/>
    <w:rsid w:val="009D1CE0"/>
    <w:rsid w:val="009D4BFF"/>
    <w:rsid w:val="009D5EBD"/>
    <w:rsid w:val="009D793B"/>
    <w:rsid w:val="009E0FAE"/>
    <w:rsid w:val="009E0FC9"/>
    <w:rsid w:val="009E2E2D"/>
    <w:rsid w:val="009E2E7F"/>
    <w:rsid w:val="009E3E87"/>
    <w:rsid w:val="009E76B9"/>
    <w:rsid w:val="009F07B9"/>
    <w:rsid w:val="009F10A5"/>
    <w:rsid w:val="00A005E0"/>
    <w:rsid w:val="00A038DF"/>
    <w:rsid w:val="00A046D0"/>
    <w:rsid w:val="00A04EA6"/>
    <w:rsid w:val="00A056B3"/>
    <w:rsid w:val="00A10FCD"/>
    <w:rsid w:val="00A12346"/>
    <w:rsid w:val="00A134B7"/>
    <w:rsid w:val="00A13818"/>
    <w:rsid w:val="00A16B09"/>
    <w:rsid w:val="00A21EC1"/>
    <w:rsid w:val="00A2399D"/>
    <w:rsid w:val="00A2436A"/>
    <w:rsid w:val="00A305C3"/>
    <w:rsid w:val="00A32B41"/>
    <w:rsid w:val="00A32BD4"/>
    <w:rsid w:val="00A35568"/>
    <w:rsid w:val="00A40970"/>
    <w:rsid w:val="00A41872"/>
    <w:rsid w:val="00A45D4E"/>
    <w:rsid w:val="00A4647D"/>
    <w:rsid w:val="00A4764D"/>
    <w:rsid w:val="00A47B38"/>
    <w:rsid w:val="00A53C32"/>
    <w:rsid w:val="00A54FEF"/>
    <w:rsid w:val="00A5659C"/>
    <w:rsid w:val="00A60068"/>
    <w:rsid w:val="00A628CB"/>
    <w:rsid w:val="00A62AF5"/>
    <w:rsid w:val="00A66DF5"/>
    <w:rsid w:val="00A6741C"/>
    <w:rsid w:val="00A67A93"/>
    <w:rsid w:val="00A707AA"/>
    <w:rsid w:val="00A72607"/>
    <w:rsid w:val="00A7368B"/>
    <w:rsid w:val="00A758F4"/>
    <w:rsid w:val="00A77E90"/>
    <w:rsid w:val="00A810D6"/>
    <w:rsid w:val="00A82EF6"/>
    <w:rsid w:val="00A84840"/>
    <w:rsid w:val="00A95862"/>
    <w:rsid w:val="00A96668"/>
    <w:rsid w:val="00A97BCF"/>
    <w:rsid w:val="00AA2233"/>
    <w:rsid w:val="00AA382F"/>
    <w:rsid w:val="00AA39F3"/>
    <w:rsid w:val="00AA3D62"/>
    <w:rsid w:val="00AA3FD8"/>
    <w:rsid w:val="00AA44AD"/>
    <w:rsid w:val="00AA44CA"/>
    <w:rsid w:val="00AA5C5E"/>
    <w:rsid w:val="00AA6FA9"/>
    <w:rsid w:val="00AA7CB8"/>
    <w:rsid w:val="00AB2734"/>
    <w:rsid w:val="00AB62A5"/>
    <w:rsid w:val="00AC01A8"/>
    <w:rsid w:val="00AC203F"/>
    <w:rsid w:val="00AC3B8D"/>
    <w:rsid w:val="00AD0855"/>
    <w:rsid w:val="00AD1338"/>
    <w:rsid w:val="00AE2EA8"/>
    <w:rsid w:val="00AE79B8"/>
    <w:rsid w:val="00AF2C41"/>
    <w:rsid w:val="00AF31A9"/>
    <w:rsid w:val="00AF38D6"/>
    <w:rsid w:val="00AF455A"/>
    <w:rsid w:val="00AF4F5C"/>
    <w:rsid w:val="00AF732D"/>
    <w:rsid w:val="00B00658"/>
    <w:rsid w:val="00B02126"/>
    <w:rsid w:val="00B02DA7"/>
    <w:rsid w:val="00B0332B"/>
    <w:rsid w:val="00B074FC"/>
    <w:rsid w:val="00B0768D"/>
    <w:rsid w:val="00B10E10"/>
    <w:rsid w:val="00B1253E"/>
    <w:rsid w:val="00B1356F"/>
    <w:rsid w:val="00B16CC9"/>
    <w:rsid w:val="00B20DEC"/>
    <w:rsid w:val="00B21412"/>
    <w:rsid w:val="00B21A0F"/>
    <w:rsid w:val="00B26726"/>
    <w:rsid w:val="00B31949"/>
    <w:rsid w:val="00B35082"/>
    <w:rsid w:val="00B35F47"/>
    <w:rsid w:val="00B3610A"/>
    <w:rsid w:val="00B365AF"/>
    <w:rsid w:val="00B3734E"/>
    <w:rsid w:val="00B401EF"/>
    <w:rsid w:val="00B430E2"/>
    <w:rsid w:val="00B431FB"/>
    <w:rsid w:val="00B43B64"/>
    <w:rsid w:val="00B43F17"/>
    <w:rsid w:val="00B4686D"/>
    <w:rsid w:val="00B54144"/>
    <w:rsid w:val="00B55BE6"/>
    <w:rsid w:val="00B571D6"/>
    <w:rsid w:val="00B616F8"/>
    <w:rsid w:val="00B635FC"/>
    <w:rsid w:val="00B67017"/>
    <w:rsid w:val="00B677E7"/>
    <w:rsid w:val="00B73710"/>
    <w:rsid w:val="00B759DD"/>
    <w:rsid w:val="00B778EC"/>
    <w:rsid w:val="00B829B5"/>
    <w:rsid w:val="00B82EA3"/>
    <w:rsid w:val="00B83929"/>
    <w:rsid w:val="00B85E0D"/>
    <w:rsid w:val="00B85F82"/>
    <w:rsid w:val="00B86D51"/>
    <w:rsid w:val="00B92E76"/>
    <w:rsid w:val="00B93009"/>
    <w:rsid w:val="00B948ED"/>
    <w:rsid w:val="00B95285"/>
    <w:rsid w:val="00B97413"/>
    <w:rsid w:val="00BA1D1F"/>
    <w:rsid w:val="00BA301E"/>
    <w:rsid w:val="00BA72C5"/>
    <w:rsid w:val="00BB2D57"/>
    <w:rsid w:val="00BB4B60"/>
    <w:rsid w:val="00BB55C0"/>
    <w:rsid w:val="00BB5ED8"/>
    <w:rsid w:val="00BB76A4"/>
    <w:rsid w:val="00BC08C6"/>
    <w:rsid w:val="00BC26DE"/>
    <w:rsid w:val="00BC573D"/>
    <w:rsid w:val="00BC5CB6"/>
    <w:rsid w:val="00BC76C0"/>
    <w:rsid w:val="00BD0958"/>
    <w:rsid w:val="00BD0D71"/>
    <w:rsid w:val="00BD774E"/>
    <w:rsid w:val="00BE3C3E"/>
    <w:rsid w:val="00BE48E0"/>
    <w:rsid w:val="00BE4E92"/>
    <w:rsid w:val="00BF136E"/>
    <w:rsid w:val="00BF2883"/>
    <w:rsid w:val="00BF2943"/>
    <w:rsid w:val="00BF36E0"/>
    <w:rsid w:val="00C00143"/>
    <w:rsid w:val="00C00C1D"/>
    <w:rsid w:val="00C15BA6"/>
    <w:rsid w:val="00C17B6C"/>
    <w:rsid w:val="00C22E0D"/>
    <w:rsid w:val="00C25D08"/>
    <w:rsid w:val="00C26FDF"/>
    <w:rsid w:val="00C2752B"/>
    <w:rsid w:val="00C32126"/>
    <w:rsid w:val="00C34EF8"/>
    <w:rsid w:val="00C36C29"/>
    <w:rsid w:val="00C40EEE"/>
    <w:rsid w:val="00C437A3"/>
    <w:rsid w:val="00C44B5D"/>
    <w:rsid w:val="00C46399"/>
    <w:rsid w:val="00C51E05"/>
    <w:rsid w:val="00C55CBE"/>
    <w:rsid w:val="00C55F40"/>
    <w:rsid w:val="00C61A99"/>
    <w:rsid w:val="00C624F2"/>
    <w:rsid w:val="00C65F6F"/>
    <w:rsid w:val="00C67689"/>
    <w:rsid w:val="00C72AAE"/>
    <w:rsid w:val="00C73DD1"/>
    <w:rsid w:val="00C7413A"/>
    <w:rsid w:val="00C766B5"/>
    <w:rsid w:val="00C77AE4"/>
    <w:rsid w:val="00C814CF"/>
    <w:rsid w:val="00C8250D"/>
    <w:rsid w:val="00C8386F"/>
    <w:rsid w:val="00C84557"/>
    <w:rsid w:val="00C90AF6"/>
    <w:rsid w:val="00C9177A"/>
    <w:rsid w:val="00C928A1"/>
    <w:rsid w:val="00C92E28"/>
    <w:rsid w:val="00C9355B"/>
    <w:rsid w:val="00CA63FA"/>
    <w:rsid w:val="00CB079F"/>
    <w:rsid w:val="00CB0F90"/>
    <w:rsid w:val="00CB330C"/>
    <w:rsid w:val="00CB5A2F"/>
    <w:rsid w:val="00CC03C2"/>
    <w:rsid w:val="00CC054F"/>
    <w:rsid w:val="00CC393C"/>
    <w:rsid w:val="00CC5A2D"/>
    <w:rsid w:val="00CC5F6B"/>
    <w:rsid w:val="00CC61A7"/>
    <w:rsid w:val="00CD3344"/>
    <w:rsid w:val="00CD3DAD"/>
    <w:rsid w:val="00CD43BF"/>
    <w:rsid w:val="00CD7BAB"/>
    <w:rsid w:val="00CD7D69"/>
    <w:rsid w:val="00CE1264"/>
    <w:rsid w:val="00CE1D82"/>
    <w:rsid w:val="00CE365D"/>
    <w:rsid w:val="00CE5ECF"/>
    <w:rsid w:val="00CE7129"/>
    <w:rsid w:val="00CF0180"/>
    <w:rsid w:val="00CF259C"/>
    <w:rsid w:val="00CF3209"/>
    <w:rsid w:val="00CF35E0"/>
    <w:rsid w:val="00CF40BE"/>
    <w:rsid w:val="00CF497E"/>
    <w:rsid w:val="00CF5243"/>
    <w:rsid w:val="00D0049B"/>
    <w:rsid w:val="00D028C4"/>
    <w:rsid w:val="00D03AEE"/>
    <w:rsid w:val="00D11630"/>
    <w:rsid w:val="00D11A20"/>
    <w:rsid w:val="00D13837"/>
    <w:rsid w:val="00D17399"/>
    <w:rsid w:val="00D214D5"/>
    <w:rsid w:val="00D21570"/>
    <w:rsid w:val="00D24B0E"/>
    <w:rsid w:val="00D24EED"/>
    <w:rsid w:val="00D25A8C"/>
    <w:rsid w:val="00D25E2D"/>
    <w:rsid w:val="00D25FB0"/>
    <w:rsid w:val="00D265E7"/>
    <w:rsid w:val="00D34981"/>
    <w:rsid w:val="00D34D7B"/>
    <w:rsid w:val="00D3559A"/>
    <w:rsid w:val="00D368E3"/>
    <w:rsid w:val="00D37F44"/>
    <w:rsid w:val="00D407E9"/>
    <w:rsid w:val="00D413AB"/>
    <w:rsid w:val="00D41997"/>
    <w:rsid w:val="00D44772"/>
    <w:rsid w:val="00D44876"/>
    <w:rsid w:val="00D45DAA"/>
    <w:rsid w:val="00D47C44"/>
    <w:rsid w:val="00D47EC5"/>
    <w:rsid w:val="00D555A7"/>
    <w:rsid w:val="00D5786E"/>
    <w:rsid w:val="00D57DD2"/>
    <w:rsid w:val="00D57F55"/>
    <w:rsid w:val="00D6039D"/>
    <w:rsid w:val="00D6195F"/>
    <w:rsid w:val="00D63DE1"/>
    <w:rsid w:val="00D641DB"/>
    <w:rsid w:val="00D643B3"/>
    <w:rsid w:val="00D647BF"/>
    <w:rsid w:val="00D65587"/>
    <w:rsid w:val="00D658F6"/>
    <w:rsid w:val="00D672CA"/>
    <w:rsid w:val="00D729FD"/>
    <w:rsid w:val="00D72DE5"/>
    <w:rsid w:val="00D80558"/>
    <w:rsid w:val="00D838A1"/>
    <w:rsid w:val="00D8396B"/>
    <w:rsid w:val="00D844B0"/>
    <w:rsid w:val="00D920C8"/>
    <w:rsid w:val="00D94653"/>
    <w:rsid w:val="00D97BFB"/>
    <w:rsid w:val="00DA1170"/>
    <w:rsid w:val="00DA1E94"/>
    <w:rsid w:val="00DA217A"/>
    <w:rsid w:val="00DB0F00"/>
    <w:rsid w:val="00DB2D95"/>
    <w:rsid w:val="00DB36A8"/>
    <w:rsid w:val="00DB5584"/>
    <w:rsid w:val="00DB6BC5"/>
    <w:rsid w:val="00DB73DB"/>
    <w:rsid w:val="00DC1869"/>
    <w:rsid w:val="00DC284F"/>
    <w:rsid w:val="00DC360D"/>
    <w:rsid w:val="00DD4BC4"/>
    <w:rsid w:val="00DD6B45"/>
    <w:rsid w:val="00DD6ED6"/>
    <w:rsid w:val="00DD7C38"/>
    <w:rsid w:val="00DE0AED"/>
    <w:rsid w:val="00DE2CE8"/>
    <w:rsid w:val="00DE443B"/>
    <w:rsid w:val="00DE6DE7"/>
    <w:rsid w:val="00DF47CE"/>
    <w:rsid w:val="00DF4D51"/>
    <w:rsid w:val="00DF546E"/>
    <w:rsid w:val="00DF5A23"/>
    <w:rsid w:val="00DF6203"/>
    <w:rsid w:val="00DF66A7"/>
    <w:rsid w:val="00DF6CCA"/>
    <w:rsid w:val="00E020A8"/>
    <w:rsid w:val="00E0342A"/>
    <w:rsid w:val="00E109B9"/>
    <w:rsid w:val="00E12F27"/>
    <w:rsid w:val="00E140B1"/>
    <w:rsid w:val="00E15A77"/>
    <w:rsid w:val="00E15EB3"/>
    <w:rsid w:val="00E23CC4"/>
    <w:rsid w:val="00E272C9"/>
    <w:rsid w:val="00E301B9"/>
    <w:rsid w:val="00E317EE"/>
    <w:rsid w:val="00E34B53"/>
    <w:rsid w:val="00E37CB6"/>
    <w:rsid w:val="00E4340C"/>
    <w:rsid w:val="00E44E2D"/>
    <w:rsid w:val="00E50306"/>
    <w:rsid w:val="00E511C7"/>
    <w:rsid w:val="00E52190"/>
    <w:rsid w:val="00E57915"/>
    <w:rsid w:val="00E62E56"/>
    <w:rsid w:val="00E6434F"/>
    <w:rsid w:val="00E647F2"/>
    <w:rsid w:val="00E7548F"/>
    <w:rsid w:val="00E77C08"/>
    <w:rsid w:val="00E8029D"/>
    <w:rsid w:val="00E8265F"/>
    <w:rsid w:val="00E82B47"/>
    <w:rsid w:val="00E838C9"/>
    <w:rsid w:val="00E85177"/>
    <w:rsid w:val="00E91118"/>
    <w:rsid w:val="00E94BC0"/>
    <w:rsid w:val="00E95F30"/>
    <w:rsid w:val="00E96645"/>
    <w:rsid w:val="00E976A1"/>
    <w:rsid w:val="00EA5C0E"/>
    <w:rsid w:val="00EA616B"/>
    <w:rsid w:val="00EA7DD9"/>
    <w:rsid w:val="00EB0885"/>
    <w:rsid w:val="00EB09E3"/>
    <w:rsid w:val="00EB1B1E"/>
    <w:rsid w:val="00EB2A10"/>
    <w:rsid w:val="00EC2616"/>
    <w:rsid w:val="00ED0AC5"/>
    <w:rsid w:val="00ED7030"/>
    <w:rsid w:val="00EE3EF5"/>
    <w:rsid w:val="00EE4E02"/>
    <w:rsid w:val="00EF0D6D"/>
    <w:rsid w:val="00EF17DA"/>
    <w:rsid w:val="00EF6A11"/>
    <w:rsid w:val="00EF6EB5"/>
    <w:rsid w:val="00F047DA"/>
    <w:rsid w:val="00F06F43"/>
    <w:rsid w:val="00F117BC"/>
    <w:rsid w:val="00F11FC6"/>
    <w:rsid w:val="00F13196"/>
    <w:rsid w:val="00F152FE"/>
    <w:rsid w:val="00F15756"/>
    <w:rsid w:val="00F32593"/>
    <w:rsid w:val="00F34583"/>
    <w:rsid w:val="00F36193"/>
    <w:rsid w:val="00F37450"/>
    <w:rsid w:val="00F4026E"/>
    <w:rsid w:val="00F415B4"/>
    <w:rsid w:val="00F42037"/>
    <w:rsid w:val="00F443B3"/>
    <w:rsid w:val="00F47231"/>
    <w:rsid w:val="00F50D7A"/>
    <w:rsid w:val="00F566B9"/>
    <w:rsid w:val="00F611AD"/>
    <w:rsid w:val="00F62598"/>
    <w:rsid w:val="00F6333A"/>
    <w:rsid w:val="00F65407"/>
    <w:rsid w:val="00F70F4D"/>
    <w:rsid w:val="00F717D3"/>
    <w:rsid w:val="00F71BCB"/>
    <w:rsid w:val="00F72933"/>
    <w:rsid w:val="00F72B82"/>
    <w:rsid w:val="00F7364A"/>
    <w:rsid w:val="00F77CF9"/>
    <w:rsid w:val="00F82427"/>
    <w:rsid w:val="00F828F2"/>
    <w:rsid w:val="00F87A65"/>
    <w:rsid w:val="00F91E39"/>
    <w:rsid w:val="00F9254A"/>
    <w:rsid w:val="00F934BB"/>
    <w:rsid w:val="00F94376"/>
    <w:rsid w:val="00F95C54"/>
    <w:rsid w:val="00F97137"/>
    <w:rsid w:val="00F97BBD"/>
    <w:rsid w:val="00F97BFE"/>
    <w:rsid w:val="00FA3948"/>
    <w:rsid w:val="00FA43A9"/>
    <w:rsid w:val="00FA5853"/>
    <w:rsid w:val="00FA79F3"/>
    <w:rsid w:val="00FA7C36"/>
    <w:rsid w:val="00FB050C"/>
    <w:rsid w:val="00FB5768"/>
    <w:rsid w:val="00FC0434"/>
    <w:rsid w:val="00FC264F"/>
    <w:rsid w:val="00FC2692"/>
    <w:rsid w:val="00FC2CAF"/>
    <w:rsid w:val="00FC37A8"/>
    <w:rsid w:val="00FC73B6"/>
    <w:rsid w:val="00FD181F"/>
    <w:rsid w:val="00FD257B"/>
    <w:rsid w:val="00FD2BA9"/>
    <w:rsid w:val="00FD3F67"/>
    <w:rsid w:val="00FD4B51"/>
    <w:rsid w:val="00FD4F18"/>
    <w:rsid w:val="00FD508A"/>
    <w:rsid w:val="00FE69EA"/>
    <w:rsid w:val="00FE7CD1"/>
    <w:rsid w:val="00FF0142"/>
    <w:rsid w:val="00FF1D87"/>
    <w:rsid w:val="00FF24DA"/>
    <w:rsid w:val="00FF4E27"/>
    <w:rsid w:val="00FF56D9"/>
    <w:rsid w:val="00FF69FB"/>
    <w:rsid w:val="00FF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/>
    <o:shapelayout v:ext="edit">
      <o:idmap v:ext="edit" data="1"/>
    </o:shapelayout>
  </w:shapeDefaults>
  <w:decimalSymbol w:val=","/>
  <w:listSeparator w:val=";"/>
  <w15:docId w15:val="{43F4661F-6D1D-44F4-96AA-CB70BBA12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67B2"/>
  </w:style>
  <w:style w:type="paragraph" w:styleId="1">
    <w:name w:val="heading 1"/>
    <w:basedOn w:val="a"/>
    <w:link w:val="10"/>
    <w:uiPriority w:val="9"/>
    <w:qFormat/>
    <w:rsid w:val="00A305C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05C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A305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97628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63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hyperlink" Target="https://interneturok.ru/lesson/chemistry/9-klass/bhimicheskaya-svyaz-elektroliticheskaya-dissociaciyab/reaktsii-ionnogo-obmena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hyperlink" Target="https://interneturok.ru/lesson/chemistry/9-klass/bhimicheskaya-svyaz-elektroliticheskaya-dissociaciyab/reaktsii-ionnogo-obmena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8.jpe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hyperlink" Target="http://commons.wikimedia.org/wiki/File:Calcium_carbonate.jpg?uselang=r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hyperlink" Target="https://interneturok.ru/lesson/chemistry/9-klass/bhimicheskaya-svyaz-elektroliticheskaya-dissociaciyab/reaktsii-ionnogo-obmena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15</Pages>
  <Words>3355</Words>
  <Characters>19130</Characters>
  <Application>Microsoft Office Word</Application>
  <DocSecurity>0</DocSecurity>
  <Lines>159</Lines>
  <Paragraphs>44</Paragraphs>
  <ScaleCrop>false</ScaleCrop>
  <Company/>
  <LinksUpToDate>false</LinksUpToDate>
  <CharactersWithSpaces>22441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Александр Хужин</cp:lastModifiedBy>
  <cp:revision>11</cp:revision>
  <dcterms:created xsi:type="dcterms:W3CDTF">2018-09-30T13:34:00Z</dcterms:created>
  <dcterms:modified xsi:type="dcterms:W3CDTF">2018-10-09T15:20:00Z</dcterms:modified>
</cp:coreProperties>
</file>